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D1" w:rsidRPr="0026452A" w:rsidRDefault="001D0BE5" w:rsidP="001D0BE5">
      <w:pPr>
        <w:rPr>
          <w:b/>
          <w:sz w:val="24"/>
          <w:szCs w:val="24"/>
        </w:rPr>
      </w:pPr>
      <w:r w:rsidRPr="0026452A">
        <w:rPr>
          <w:noProof/>
          <w:sz w:val="24"/>
          <w:szCs w:val="24"/>
          <w:lang w:eastAsia="zh-TW"/>
        </w:rPr>
        <w:pict>
          <v:group id="_x0000_s1026" style="position:absolute;margin-left:2.35pt;margin-top:-12.5pt;width:477pt;height:18pt;z-index:251660288" coordorigin="1260,1080" coordsize="9540,360">
            <v:line id="_x0000_s1027" style="position:absolute" from="1260,1440" to="10800,1440"/>
            <v:rect id="_x0000_s1028" style="position:absolute;left:1260;top:1080;width:9540;height:360" stroked="f">
              <v:textbox style="mso-next-textbox:#_x0000_s1028">
                <w:txbxContent>
                  <w:p w:rsidR="00C73CD1" w:rsidRPr="00B118A7" w:rsidRDefault="00C73CD1" w:rsidP="00C73CD1">
                    <w:pPr>
                      <w:jc w:val="right"/>
                      <w:rPr>
                        <w:i/>
                      </w:rPr>
                    </w:pPr>
                    <w:proofErr w:type="spellStart"/>
                    <w:r w:rsidRPr="00661A7E">
                      <w:t>Oshunsanya</w:t>
                    </w:r>
                    <w:proofErr w:type="spellEnd"/>
                    <w:r>
                      <w:rPr>
                        <w:i/>
                      </w:rPr>
                      <w:t xml:space="preserve"> </w:t>
                    </w:r>
                    <w:r w:rsidR="00661A7E" w:rsidRPr="00DE5EE5">
                      <w:rPr>
                        <w:i/>
                        <w:color w:val="FF0000"/>
                      </w:rPr>
                      <w:t xml:space="preserve">NJSS </w:t>
                    </w:r>
                    <w:r w:rsidR="00661A7E" w:rsidRPr="00DE5EE5">
                      <w:rPr>
                        <w:color w:val="FF0000"/>
                      </w:rPr>
                      <w:t>2</w:t>
                    </w:r>
                    <w:r w:rsidR="00661A7E">
                      <w:rPr>
                        <w:color w:val="FF0000"/>
                      </w:rPr>
                      <w:t xml:space="preserve">1 (2), </w:t>
                    </w:r>
                    <w:r w:rsidR="00661A7E" w:rsidRPr="00DE5EE5">
                      <w:rPr>
                        <w:color w:val="FF0000"/>
                      </w:rPr>
                      <w:t>201</w:t>
                    </w:r>
                    <w:r w:rsidR="00661A7E">
                      <w:rPr>
                        <w:color w:val="FF0000"/>
                      </w:rPr>
                      <w:t>1 90 - 94</w:t>
                    </w:r>
                  </w:p>
                </w:txbxContent>
              </v:textbox>
            </v:rect>
          </v:group>
        </w:pict>
      </w:r>
    </w:p>
    <w:p w:rsidR="00C73CD1" w:rsidRPr="0026452A" w:rsidRDefault="00C73CD1" w:rsidP="00C73CD1">
      <w:pPr>
        <w:jc w:val="center"/>
        <w:rPr>
          <w:b/>
          <w:sz w:val="24"/>
          <w:szCs w:val="24"/>
        </w:rPr>
      </w:pPr>
      <w:r w:rsidRPr="00C73CD1">
        <w:rPr>
          <w:b/>
          <w:sz w:val="24"/>
          <w:szCs w:val="24"/>
        </w:rPr>
        <w:drawing>
          <wp:inline distT="0" distB="0" distL="0" distR="0">
            <wp:extent cx="5943600" cy="859536"/>
            <wp:effectExtent l="19050" t="0" r="0" b="0"/>
            <wp:docPr id="2"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5"/>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C73CD1" w:rsidRPr="00661A7E" w:rsidRDefault="00C73CD1" w:rsidP="00C73CD1">
      <w:pPr>
        <w:jc w:val="center"/>
        <w:rPr>
          <w:b/>
          <w:sz w:val="18"/>
          <w:szCs w:val="24"/>
        </w:rPr>
      </w:pPr>
    </w:p>
    <w:p w:rsidR="00C73CD1" w:rsidRPr="0026452A" w:rsidRDefault="00C73CD1" w:rsidP="00C73CD1">
      <w:pPr>
        <w:jc w:val="center"/>
        <w:rPr>
          <w:b/>
          <w:sz w:val="24"/>
          <w:szCs w:val="24"/>
        </w:rPr>
      </w:pPr>
      <w:r w:rsidRPr="0026452A">
        <w:rPr>
          <w:b/>
          <w:sz w:val="24"/>
          <w:szCs w:val="24"/>
        </w:rPr>
        <w:t>IMPROVING THE PHYSICAL PROPERTIES OF A DEGRADED ALFISOL</w:t>
      </w:r>
    </w:p>
    <w:p w:rsidR="00C73CD1" w:rsidRPr="0026452A" w:rsidRDefault="00C73CD1" w:rsidP="00C73CD1">
      <w:pPr>
        <w:jc w:val="center"/>
        <w:rPr>
          <w:b/>
          <w:sz w:val="24"/>
          <w:szCs w:val="24"/>
        </w:rPr>
      </w:pPr>
      <w:r w:rsidRPr="0026452A">
        <w:rPr>
          <w:b/>
          <w:sz w:val="24"/>
          <w:szCs w:val="24"/>
        </w:rPr>
        <w:t>IN NIGERIA USING ORGANIC AMENDMENTS FOR PROFITABLE</w:t>
      </w:r>
    </w:p>
    <w:p w:rsidR="00C73CD1" w:rsidRPr="0026452A" w:rsidRDefault="00C73CD1" w:rsidP="00C73CD1">
      <w:pPr>
        <w:jc w:val="center"/>
        <w:rPr>
          <w:b/>
          <w:sz w:val="24"/>
          <w:szCs w:val="24"/>
        </w:rPr>
      </w:pPr>
      <w:r w:rsidRPr="0026452A">
        <w:rPr>
          <w:b/>
          <w:sz w:val="24"/>
          <w:szCs w:val="24"/>
        </w:rPr>
        <w:t>OKRA PRODUCTION</w:t>
      </w:r>
    </w:p>
    <w:p w:rsidR="00C73CD1" w:rsidRPr="001D0BE5" w:rsidRDefault="00C73CD1" w:rsidP="00C73CD1">
      <w:pPr>
        <w:jc w:val="center"/>
        <w:rPr>
          <w:b/>
          <w:sz w:val="10"/>
          <w:szCs w:val="24"/>
        </w:rPr>
      </w:pPr>
    </w:p>
    <w:p w:rsidR="00C73CD1" w:rsidRPr="0026452A" w:rsidRDefault="00C73CD1" w:rsidP="00C73CD1">
      <w:pPr>
        <w:jc w:val="center"/>
        <w:rPr>
          <w:b/>
          <w:sz w:val="24"/>
          <w:szCs w:val="24"/>
        </w:rPr>
      </w:pPr>
      <w:proofErr w:type="spellStart"/>
      <w:r w:rsidRPr="0026452A">
        <w:rPr>
          <w:b/>
          <w:sz w:val="24"/>
          <w:szCs w:val="24"/>
        </w:rPr>
        <w:t>Oshunsanya</w:t>
      </w:r>
      <w:proofErr w:type="spellEnd"/>
      <w:r w:rsidRPr="0026452A">
        <w:rPr>
          <w:b/>
          <w:sz w:val="24"/>
          <w:szCs w:val="24"/>
        </w:rPr>
        <w:t>, S.O.</w:t>
      </w:r>
    </w:p>
    <w:p w:rsidR="00C73CD1" w:rsidRPr="001D0BE5" w:rsidRDefault="00C73CD1" w:rsidP="00C73CD1">
      <w:pPr>
        <w:jc w:val="center"/>
        <w:rPr>
          <w:b/>
          <w:sz w:val="12"/>
          <w:szCs w:val="24"/>
        </w:rPr>
      </w:pPr>
    </w:p>
    <w:p w:rsidR="00C73CD1" w:rsidRPr="0026452A" w:rsidRDefault="00C73CD1" w:rsidP="00C73CD1">
      <w:pPr>
        <w:jc w:val="center"/>
        <w:rPr>
          <w:b/>
          <w:i/>
          <w:sz w:val="24"/>
          <w:szCs w:val="24"/>
        </w:rPr>
      </w:pPr>
      <w:r w:rsidRPr="0026452A">
        <w:rPr>
          <w:b/>
          <w:i/>
          <w:sz w:val="24"/>
          <w:szCs w:val="24"/>
        </w:rPr>
        <w:t>Department of Agronomy, University of Ibadan, Ibadan, Nigeria</w:t>
      </w:r>
    </w:p>
    <w:p w:rsidR="00C73CD1" w:rsidRPr="0026452A" w:rsidRDefault="00C73CD1" w:rsidP="00C73CD1">
      <w:pPr>
        <w:jc w:val="center"/>
        <w:rPr>
          <w:b/>
          <w:i/>
          <w:sz w:val="24"/>
          <w:szCs w:val="24"/>
        </w:rPr>
      </w:pPr>
      <w:r w:rsidRPr="0026452A">
        <w:rPr>
          <w:b/>
          <w:i/>
          <w:sz w:val="24"/>
          <w:szCs w:val="24"/>
        </w:rPr>
        <w:t>E-mail: soshunsanya@yahoo.com</w:t>
      </w:r>
    </w:p>
    <w:p w:rsidR="00C73CD1" w:rsidRDefault="00C73CD1" w:rsidP="00C73CD1">
      <w:pPr>
        <w:rPr>
          <w:b/>
          <w:sz w:val="24"/>
          <w:szCs w:val="24"/>
        </w:rPr>
      </w:pPr>
    </w:p>
    <w:p w:rsidR="00661A7E" w:rsidRPr="0026452A" w:rsidRDefault="00661A7E" w:rsidP="00C73CD1">
      <w:pPr>
        <w:rPr>
          <w:b/>
          <w:sz w:val="24"/>
          <w:szCs w:val="24"/>
        </w:rPr>
      </w:pPr>
    </w:p>
    <w:p w:rsidR="00C73CD1" w:rsidRPr="0026452A" w:rsidRDefault="00C73CD1" w:rsidP="00C73CD1">
      <w:pPr>
        <w:jc w:val="both"/>
        <w:rPr>
          <w:b/>
          <w:sz w:val="24"/>
          <w:szCs w:val="24"/>
        </w:rPr>
      </w:pPr>
      <w:r w:rsidRPr="0026452A">
        <w:rPr>
          <w:b/>
          <w:sz w:val="24"/>
          <w:szCs w:val="24"/>
        </w:rPr>
        <w:t xml:space="preserve">ABSTRACT </w:t>
      </w:r>
    </w:p>
    <w:p w:rsidR="00661A7E" w:rsidRDefault="00661A7E" w:rsidP="00C73CD1">
      <w:pPr>
        <w:jc w:val="both"/>
        <w:rPr>
          <w:sz w:val="24"/>
          <w:szCs w:val="24"/>
        </w:rPr>
      </w:pPr>
    </w:p>
    <w:p w:rsidR="00C73CD1" w:rsidRPr="0026452A" w:rsidRDefault="00C73CD1" w:rsidP="00C73CD1">
      <w:pPr>
        <w:jc w:val="both"/>
        <w:rPr>
          <w:sz w:val="24"/>
          <w:szCs w:val="24"/>
        </w:rPr>
      </w:pPr>
      <w:r w:rsidRPr="0026452A">
        <w:rPr>
          <w:sz w:val="24"/>
          <w:szCs w:val="24"/>
        </w:rPr>
        <w:t xml:space="preserve">Experiments were conducted between 2007 and 2008 to determine the optimum rate of organic fertilizer (OF) for okra production and to evaluate residual effects of </w:t>
      </w:r>
      <w:proofErr w:type="spellStart"/>
      <w:r w:rsidRPr="0026452A">
        <w:rPr>
          <w:sz w:val="24"/>
          <w:szCs w:val="24"/>
        </w:rPr>
        <w:t>OF</w:t>
      </w:r>
      <w:proofErr w:type="spellEnd"/>
      <w:r w:rsidRPr="0026452A">
        <w:rPr>
          <w:sz w:val="24"/>
          <w:szCs w:val="24"/>
        </w:rPr>
        <w:t xml:space="preserve"> on soil physical properties. Six different rates of </w:t>
      </w:r>
      <w:proofErr w:type="spellStart"/>
      <w:r w:rsidRPr="0026452A">
        <w:rPr>
          <w:sz w:val="24"/>
          <w:szCs w:val="24"/>
        </w:rPr>
        <w:t>OF</w:t>
      </w:r>
      <w:proofErr w:type="spellEnd"/>
      <w:r w:rsidRPr="0026452A">
        <w:rPr>
          <w:sz w:val="24"/>
          <w:szCs w:val="24"/>
        </w:rPr>
        <w:t>; 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60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80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100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120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and 140</w:t>
      </w:r>
      <w:r w:rsidR="00B260E3">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were replicated five times in a Randomized Complete Block Design on an </w:t>
      </w:r>
      <w:proofErr w:type="spellStart"/>
      <w:r w:rsidRPr="0026452A">
        <w:rPr>
          <w:sz w:val="24"/>
          <w:szCs w:val="24"/>
        </w:rPr>
        <w:t>Alfi</w:t>
      </w:r>
      <w:r w:rsidR="00B260E3">
        <w:rPr>
          <w:sz w:val="24"/>
          <w:szCs w:val="24"/>
        </w:rPr>
        <w:t>sol</w:t>
      </w:r>
      <w:proofErr w:type="spellEnd"/>
      <w:r w:rsidR="00B260E3">
        <w:rPr>
          <w:sz w:val="24"/>
          <w:szCs w:val="24"/>
        </w:rPr>
        <w:t xml:space="preserve"> in the sub humid region of S</w:t>
      </w:r>
      <w:r w:rsidRPr="0026452A">
        <w:rPr>
          <w:sz w:val="24"/>
          <w:szCs w:val="24"/>
        </w:rPr>
        <w:t>outhern Nigeria. Plots that received OF at the rates of 100, 120 and 140</w:t>
      </w:r>
      <w:r w:rsidR="00B260E3">
        <w:rPr>
          <w:sz w:val="24"/>
          <w:szCs w:val="24"/>
        </w:rPr>
        <w:t xml:space="preserve"> </w:t>
      </w:r>
      <w:r w:rsidRPr="0026452A">
        <w:rPr>
          <w:sz w:val="24"/>
          <w:szCs w:val="24"/>
        </w:rPr>
        <w:t>kg Nha</w:t>
      </w:r>
      <w:r w:rsidRPr="0026452A">
        <w:rPr>
          <w:sz w:val="24"/>
          <w:szCs w:val="24"/>
          <w:vertAlign w:val="superscript"/>
        </w:rPr>
        <w:t xml:space="preserve">-1 </w:t>
      </w:r>
      <w:r w:rsidRPr="0026452A">
        <w:rPr>
          <w:sz w:val="24"/>
          <w:szCs w:val="24"/>
        </w:rPr>
        <w:t>were significantly (P&lt; 0.05) lower in bulk density values than control. Fresh pod weight obtained from 100</w:t>
      </w:r>
      <w:r w:rsidR="00B260E3">
        <w:rPr>
          <w:sz w:val="24"/>
          <w:szCs w:val="24"/>
        </w:rPr>
        <w:t xml:space="preserve"> </w:t>
      </w:r>
      <w:r w:rsidRPr="0026452A">
        <w:rPr>
          <w:sz w:val="24"/>
          <w:szCs w:val="24"/>
        </w:rPr>
        <w:t>kg Nha</w:t>
      </w:r>
      <w:r w:rsidRPr="0026452A">
        <w:rPr>
          <w:sz w:val="24"/>
          <w:szCs w:val="24"/>
          <w:vertAlign w:val="superscript"/>
        </w:rPr>
        <w:t>-1</w:t>
      </w:r>
      <w:r w:rsidRPr="0026452A">
        <w:rPr>
          <w:sz w:val="24"/>
          <w:szCs w:val="24"/>
        </w:rPr>
        <w:t xml:space="preserve"> plots was higher than 120 and 140</w:t>
      </w:r>
      <w:r w:rsidR="00B260E3">
        <w:rPr>
          <w:sz w:val="24"/>
          <w:szCs w:val="24"/>
        </w:rPr>
        <w:t xml:space="preserve"> </w:t>
      </w:r>
      <w:r w:rsidRPr="0026452A">
        <w:rPr>
          <w:sz w:val="24"/>
          <w:szCs w:val="24"/>
        </w:rPr>
        <w:t>kg Nha</w:t>
      </w:r>
      <w:r w:rsidRPr="0026452A">
        <w:rPr>
          <w:sz w:val="24"/>
          <w:szCs w:val="24"/>
          <w:vertAlign w:val="superscript"/>
        </w:rPr>
        <w:t xml:space="preserve">-1 </w:t>
      </w:r>
      <w:r w:rsidRPr="0026452A">
        <w:rPr>
          <w:sz w:val="24"/>
          <w:szCs w:val="24"/>
        </w:rPr>
        <w:t>plots by 13.56 and 11.44%, respectively. The increase in net profit over control by OF applied at the rates of 100, 120 and 140</w:t>
      </w:r>
      <w:r w:rsidR="00B260E3">
        <w:rPr>
          <w:sz w:val="24"/>
          <w:szCs w:val="24"/>
        </w:rPr>
        <w:t xml:space="preserve"> </w:t>
      </w:r>
      <w:r w:rsidRPr="0026452A">
        <w:rPr>
          <w:sz w:val="24"/>
          <w:szCs w:val="24"/>
        </w:rPr>
        <w:t>kg Nha</w:t>
      </w:r>
      <w:r w:rsidRPr="0026452A">
        <w:rPr>
          <w:sz w:val="24"/>
          <w:szCs w:val="24"/>
          <w:vertAlign w:val="superscript"/>
        </w:rPr>
        <w:t xml:space="preserve">-1 </w:t>
      </w:r>
      <w:r w:rsidRPr="0026452A">
        <w:rPr>
          <w:sz w:val="24"/>
          <w:szCs w:val="24"/>
        </w:rPr>
        <w:t>was 35.3%, 20.7% and 19.9%, respectively; suggesting that break-even was achieved when 100</w:t>
      </w:r>
      <w:r w:rsidR="00B260E3">
        <w:rPr>
          <w:sz w:val="24"/>
          <w:szCs w:val="24"/>
        </w:rPr>
        <w:t xml:space="preserve"> </w:t>
      </w:r>
      <w:r w:rsidRPr="0026452A">
        <w:rPr>
          <w:sz w:val="24"/>
          <w:szCs w:val="24"/>
        </w:rPr>
        <w:t>kg Nha</w:t>
      </w:r>
      <w:r w:rsidRPr="0026452A">
        <w:rPr>
          <w:sz w:val="24"/>
          <w:szCs w:val="24"/>
          <w:vertAlign w:val="superscript"/>
        </w:rPr>
        <w:t xml:space="preserve">-1 </w:t>
      </w:r>
      <w:r w:rsidRPr="0026452A">
        <w:rPr>
          <w:sz w:val="24"/>
          <w:szCs w:val="24"/>
        </w:rPr>
        <w:t>was applied.</w:t>
      </w:r>
    </w:p>
    <w:p w:rsidR="00C73CD1" w:rsidRPr="00B260E3" w:rsidRDefault="00C73CD1" w:rsidP="00C73CD1">
      <w:pPr>
        <w:rPr>
          <w:b/>
          <w:sz w:val="8"/>
          <w:szCs w:val="24"/>
        </w:rPr>
      </w:pPr>
    </w:p>
    <w:p w:rsidR="00C73CD1" w:rsidRPr="0026452A" w:rsidRDefault="00C73CD1" w:rsidP="00C73CD1">
      <w:pPr>
        <w:jc w:val="both"/>
        <w:rPr>
          <w:b/>
          <w:sz w:val="24"/>
          <w:szCs w:val="24"/>
          <w:vertAlign w:val="superscript"/>
        </w:rPr>
      </w:pPr>
      <w:r w:rsidRPr="0026452A">
        <w:rPr>
          <w:b/>
          <w:sz w:val="24"/>
          <w:szCs w:val="24"/>
        </w:rPr>
        <w:t>Keywords:</w:t>
      </w:r>
      <w:r w:rsidRPr="0026452A">
        <w:rPr>
          <w:sz w:val="24"/>
          <w:szCs w:val="24"/>
        </w:rPr>
        <w:t xml:space="preserve"> Physical properties, Organic fertilizer, Optimum rate, Crop yield, Economics.</w:t>
      </w:r>
    </w:p>
    <w:p w:rsidR="00C73CD1" w:rsidRPr="00B260E3" w:rsidRDefault="00C73CD1" w:rsidP="00C73CD1">
      <w:pPr>
        <w:rPr>
          <w:b/>
          <w:sz w:val="30"/>
          <w:szCs w:val="24"/>
        </w:rPr>
      </w:pPr>
    </w:p>
    <w:p w:rsidR="00C73CD1" w:rsidRPr="0026452A" w:rsidRDefault="00C73CD1" w:rsidP="00C73CD1">
      <w:pPr>
        <w:jc w:val="both"/>
        <w:rPr>
          <w:b/>
          <w:sz w:val="24"/>
          <w:szCs w:val="24"/>
        </w:rPr>
        <w:sectPr w:rsidR="00C73CD1" w:rsidRPr="0026452A" w:rsidSect="00C73CD1">
          <w:footerReference w:type="default" r:id="rId6"/>
          <w:pgSz w:w="12240" w:h="16560" w:code="1"/>
          <w:pgMar w:top="1440" w:right="1440" w:bottom="1440" w:left="1440" w:header="720" w:footer="720" w:gutter="0"/>
          <w:cols w:space="720"/>
        </w:sectPr>
      </w:pPr>
    </w:p>
    <w:p w:rsidR="00C73CD1" w:rsidRPr="0026452A" w:rsidRDefault="00C73CD1" w:rsidP="00C73CD1">
      <w:pPr>
        <w:jc w:val="both"/>
        <w:rPr>
          <w:b/>
          <w:sz w:val="24"/>
          <w:szCs w:val="24"/>
        </w:rPr>
      </w:pPr>
      <w:r w:rsidRPr="0026452A">
        <w:rPr>
          <w:b/>
          <w:sz w:val="24"/>
          <w:szCs w:val="24"/>
        </w:rPr>
        <w:lastRenderedPageBreak/>
        <w:t xml:space="preserve">INTRODUCTION </w:t>
      </w:r>
    </w:p>
    <w:p w:rsidR="00B260E3" w:rsidRDefault="00B260E3" w:rsidP="00C73CD1">
      <w:pPr>
        <w:jc w:val="both"/>
        <w:rPr>
          <w:sz w:val="24"/>
          <w:szCs w:val="24"/>
        </w:rPr>
      </w:pPr>
    </w:p>
    <w:p w:rsidR="00B260E3" w:rsidRDefault="00C73CD1" w:rsidP="00C73CD1">
      <w:pPr>
        <w:jc w:val="both"/>
        <w:rPr>
          <w:sz w:val="24"/>
          <w:szCs w:val="24"/>
        </w:rPr>
      </w:pPr>
      <w:r w:rsidRPr="0026452A">
        <w:rPr>
          <w:noProof/>
          <w:sz w:val="24"/>
          <w:szCs w:val="24"/>
          <w:lang w:eastAsia="zh-TW"/>
        </w:rPr>
        <w:pict>
          <v:rect id="_x0000_s1059" style="position:absolute;left:0;text-align:left;margin-left:207pt;margin-top:251.45pt;width:54pt;height:27pt;z-index:251671552" stroked="f">
            <v:textbox>
              <w:txbxContent>
                <w:p w:rsidR="00C73CD1" w:rsidRPr="00832C82" w:rsidRDefault="00C73CD1" w:rsidP="00C73CD1">
                  <w:pPr>
                    <w:jc w:val="center"/>
                    <w:rPr>
                      <w:sz w:val="24"/>
                    </w:rPr>
                  </w:pPr>
                  <w:r>
                    <w:rPr>
                      <w:sz w:val="24"/>
                    </w:rPr>
                    <w:t>90</w:t>
                  </w:r>
                </w:p>
              </w:txbxContent>
            </v:textbox>
          </v:rect>
        </w:pict>
      </w:r>
      <w:r w:rsidRPr="0026452A">
        <w:rPr>
          <w:sz w:val="24"/>
          <w:szCs w:val="24"/>
        </w:rPr>
        <w:t>Nigerian soils are being degraded at an alarming rate through continuous cultivation, deforestation and inappropriate farming practices. Consequently, the potential capacity of the soil to support healthy and nutrition yield of crop to meet the demand of the ever increasing human population is hindered. Continuous cultivation of crops on the same piece of land is practiced in Africa due to rapid growth in population coupled with urbanization and industrialization (</w:t>
      </w:r>
      <w:proofErr w:type="spellStart"/>
      <w:r w:rsidRPr="0026452A">
        <w:rPr>
          <w:sz w:val="24"/>
          <w:szCs w:val="24"/>
        </w:rPr>
        <w:t>Isokrari</w:t>
      </w:r>
      <w:proofErr w:type="spellEnd"/>
      <w:r w:rsidRPr="0026452A">
        <w:rPr>
          <w:sz w:val="24"/>
          <w:szCs w:val="24"/>
        </w:rPr>
        <w:t>, 1995). This practice results in low organic matter content that makes the fragile soils collapse readily under the impact of raindrops leaving the soil more prone to compaction and erosion (</w:t>
      </w:r>
      <w:proofErr w:type="spellStart"/>
      <w:r w:rsidRPr="0026452A">
        <w:rPr>
          <w:sz w:val="24"/>
          <w:szCs w:val="24"/>
        </w:rPr>
        <w:t>Aiyelari</w:t>
      </w:r>
      <w:proofErr w:type="spellEnd"/>
      <w:r w:rsidRPr="0026452A">
        <w:rPr>
          <w:sz w:val="24"/>
          <w:szCs w:val="24"/>
        </w:rPr>
        <w:t xml:space="preserve"> and </w:t>
      </w:r>
      <w:proofErr w:type="spellStart"/>
      <w:r w:rsidRPr="0026452A">
        <w:rPr>
          <w:sz w:val="24"/>
          <w:szCs w:val="24"/>
        </w:rPr>
        <w:t>Oshunsanya</w:t>
      </w:r>
      <w:proofErr w:type="spellEnd"/>
      <w:r w:rsidRPr="0026452A">
        <w:rPr>
          <w:sz w:val="24"/>
          <w:szCs w:val="24"/>
        </w:rPr>
        <w:t xml:space="preserve">, 2008). To rejuvenate degraded soil under cultivation </w:t>
      </w:r>
    </w:p>
    <w:p w:rsidR="00B260E3" w:rsidRDefault="00B260E3" w:rsidP="00C73CD1">
      <w:pPr>
        <w:jc w:val="both"/>
        <w:rPr>
          <w:sz w:val="24"/>
          <w:szCs w:val="24"/>
        </w:rPr>
      </w:pPr>
    </w:p>
    <w:p w:rsidR="00B260E3" w:rsidRDefault="00B260E3" w:rsidP="00C73CD1">
      <w:pPr>
        <w:jc w:val="both"/>
        <w:rPr>
          <w:sz w:val="24"/>
          <w:szCs w:val="24"/>
        </w:rPr>
      </w:pPr>
    </w:p>
    <w:p w:rsidR="00C73CD1" w:rsidRPr="0026452A" w:rsidRDefault="00C73CD1" w:rsidP="00C73CD1">
      <w:pPr>
        <w:jc w:val="both"/>
        <w:rPr>
          <w:sz w:val="24"/>
          <w:szCs w:val="24"/>
        </w:rPr>
      </w:pPr>
      <w:proofErr w:type="gramStart"/>
      <w:r w:rsidRPr="0026452A">
        <w:rPr>
          <w:sz w:val="24"/>
          <w:szCs w:val="24"/>
        </w:rPr>
        <w:t>demands</w:t>
      </w:r>
      <w:proofErr w:type="gramEnd"/>
      <w:r w:rsidRPr="0026452A">
        <w:rPr>
          <w:sz w:val="24"/>
          <w:szCs w:val="24"/>
        </w:rPr>
        <w:t xml:space="preserve"> for soil science and skill (</w:t>
      </w:r>
      <w:proofErr w:type="spellStart"/>
      <w:r w:rsidRPr="0026452A">
        <w:rPr>
          <w:sz w:val="24"/>
          <w:szCs w:val="24"/>
        </w:rPr>
        <w:t>Adeniyan</w:t>
      </w:r>
      <w:proofErr w:type="spellEnd"/>
      <w:r w:rsidRPr="0026452A">
        <w:rPr>
          <w:sz w:val="24"/>
          <w:szCs w:val="24"/>
        </w:rPr>
        <w:t xml:space="preserve"> and </w:t>
      </w:r>
      <w:proofErr w:type="spellStart"/>
      <w:r w:rsidRPr="0026452A">
        <w:rPr>
          <w:sz w:val="24"/>
          <w:szCs w:val="24"/>
        </w:rPr>
        <w:t>Ojeniyi</w:t>
      </w:r>
      <w:proofErr w:type="spellEnd"/>
      <w:r w:rsidRPr="0026452A">
        <w:rPr>
          <w:sz w:val="24"/>
          <w:szCs w:val="24"/>
        </w:rPr>
        <w:t>, 2003)</w:t>
      </w:r>
      <w:r w:rsidR="00B260E3">
        <w:rPr>
          <w:sz w:val="24"/>
          <w:szCs w:val="24"/>
        </w:rPr>
        <w:t>,</w:t>
      </w:r>
      <w:r w:rsidRPr="0026452A">
        <w:rPr>
          <w:sz w:val="24"/>
          <w:szCs w:val="24"/>
        </w:rPr>
        <w:t xml:space="preserve"> to incorporate nutrients into the soil for sustainable crop production.</w:t>
      </w:r>
    </w:p>
    <w:p w:rsidR="00C73CD1" w:rsidRPr="0026452A" w:rsidRDefault="00C73CD1" w:rsidP="00C73CD1">
      <w:pPr>
        <w:jc w:val="both"/>
        <w:rPr>
          <w:sz w:val="24"/>
          <w:szCs w:val="24"/>
        </w:rPr>
      </w:pPr>
    </w:p>
    <w:p w:rsidR="00C73CD1" w:rsidRPr="0026452A" w:rsidRDefault="00C73CD1" w:rsidP="00C73CD1">
      <w:pPr>
        <w:jc w:val="both"/>
        <w:rPr>
          <w:sz w:val="24"/>
          <w:szCs w:val="24"/>
        </w:rPr>
      </w:pPr>
      <w:r w:rsidRPr="0026452A">
        <w:rPr>
          <w:sz w:val="24"/>
          <w:szCs w:val="24"/>
        </w:rPr>
        <w:t xml:space="preserve">The use of organic fertilizer (OF) has been adopted as a cultural means of solving soil fertility problems over the years because the use of chemical fertilizer in Nigeria is limited by its high costs and scarcity. </w:t>
      </w:r>
      <w:proofErr w:type="spellStart"/>
      <w:r w:rsidRPr="0026452A">
        <w:rPr>
          <w:sz w:val="24"/>
          <w:szCs w:val="24"/>
        </w:rPr>
        <w:t>AdeOluwa</w:t>
      </w:r>
      <w:proofErr w:type="spellEnd"/>
      <w:r w:rsidRPr="0026452A">
        <w:rPr>
          <w:sz w:val="24"/>
          <w:szCs w:val="24"/>
        </w:rPr>
        <w:t xml:space="preserve"> and </w:t>
      </w:r>
      <w:proofErr w:type="spellStart"/>
      <w:r w:rsidRPr="0026452A">
        <w:rPr>
          <w:sz w:val="24"/>
          <w:szCs w:val="24"/>
        </w:rPr>
        <w:t>Oshunsanya</w:t>
      </w:r>
      <w:proofErr w:type="spellEnd"/>
      <w:r w:rsidRPr="0026452A">
        <w:rPr>
          <w:sz w:val="24"/>
          <w:szCs w:val="24"/>
        </w:rPr>
        <w:t xml:space="preserve"> (</w:t>
      </w:r>
      <w:r>
        <w:rPr>
          <w:sz w:val="24"/>
          <w:szCs w:val="24"/>
          <w:lang w:val="ig-NG"/>
        </w:rPr>
        <w:t>2009</w:t>
      </w:r>
      <w:proofErr w:type="gramStart"/>
      <w:r w:rsidRPr="0026452A">
        <w:rPr>
          <w:sz w:val="24"/>
          <w:szCs w:val="24"/>
        </w:rPr>
        <w:t>)</w:t>
      </w:r>
      <w:r w:rsidR="00B260E3">
        <w:rPr>
          <w:sz w:val="24"/>
          <w:szCs w:val="24"/>
        </w:rPr>
        <w:t>,</w:t>
      </w:r>
      <w:proofErr w:type="gramEnd"/>
      <w:r w:rsidRPr="0026452A">
        <w:rPr>
          <w:sz w:val="24"/>
          <w:szCs w:val="24"/>
        </w:rPr>
        <w:t xml:space="preserve"> observed that inorganic fertilizer did not improve soil physical condition in terms of soil bulk density, porosity, soil available water and macro porosity. Hence, many countries began to explore the fertilizer value of organic wastes to supply crop nutrients. OF improves the physical condition of soil to support good </w:t>
      </w:r>
      <w:r w:rsidRPr="0026452A">
        <w:rPr>
          <w:sz w:val="24"/>
          <w:szCs w:val="24"/>
        </w:rPr>
        <w:lastRenderedPageBreak/>
        <w:t>growth and development of crop under continuous cultivation. In Nigeria, okra (</w:t>
      </w:r>
      <w:proofErr w:type="spellStart"/>
      <w:r w:rsidRPr="0026452A">
        <w:rPr>
          <w:i/>
          <w:sz w:val="24"/>
          <w:szCs w:val="24"/>
        </w:rPr>
        <w:t>Abelmoschus</w:t>
      </w:r>
      <w:proofErr w:type="spellEnd"/>
      <w:r w:rsidRPr="0026452A">
        <w:rPr>
          <w:i/>
          <w:sz w:val="24"/>
          <w:szCs w:val="24"/>
        </w:rPr>
        <w:t xml:space="preserve"> </w:t>
      </w:r>
      <w:proofErr w:type="spellStart"/>
      <w:r w:rsidRPr="0026452A">
        <w:rPr>
          <w:i/>
          <w:sz w:val="24"/>
          <w:szCs w:val="24"/>
        </w:rPr>
        <w:t>esculentus</w:t>
      </w:r>
      <w:proofErr w:type="spellEnd"/>
      <w:r w:rsidRPr="0026452A">
        <w:rPr>
          <w:sz w:val="24"/>
          <w:szCs w:val="24"/>
        </w:rPr>
        <w:t>) is a popular vegetable crop which is very rich in vitamin A and C, and has traces of vitamin B, calcium, phosphorous, iron and sodium. However, one major constraint to growing this crop is the demand for large quantity of fertilizer (</w:t>
      </w:r>
      <w:proofErr w:type="spellStart"/>
      <w:r w:rsidRPr="0026452A">
        <w:rPr>
          <w:sz w:val="24"/>
          <w:szCs w:val="24"/>
        </w:rPr>
        <w:t>Schippers</w:t>
      </w:r>
      <w:proofErr w:type="spellEnd"/>
      <w:r w:rsidRPr="0026452A">
        <w:rPr>
          <w:sz w:val="24"/>
          <w:szCs w:val="24"/>
        </w:rPr>
        <w:t>, 2000)</w:t>
      </w:r>
    </w:p>
    <w:p w:rsidR="00C73CD1" w:rsidRPr="0026452A" w:rsidRDefault="001D0BE5" w:rsidP="00C73CD1">
      <w:pPr>
        <w:jc w:val="both"/>
        <w:rPr>
          <w:sz w:val="24"/>
          <w:szCs w:val="24"/>
        </w:rPr>
      </w:pPr>
      <w:r>
        <w:rPr>
          <w:b/>
          <w:noProof/>
          <w:sz w:val="24"/>
          <w:szCs w:val="24"/>
        </w:rPr>
        <w:pict>
          <v:group id="_x0000_s1071" style="position:absolute;left:0;text-align:left;margin-left:-.05pt;margin-top:-168.8pt;width:477pt;height:18pt;z-index:251683840" coordorigin="1260,1080" coordsize="9540,360">
            <v:line id="_x0000_s1072" style="position:absolute" from="1260,1440" to="10800,1440"/>
            <v:rect id="_x0000_s1073" style="position:absolute;left:1260;top:1080;width:9540;height:360" stroked="f">
              <v:textbox style="mso-next-textbox:#_x0000_s1073">
                <w:txbxContent>
                  <w:p w:rsidR="00C73CD1" w:rsidRPr="00B118A7" w:rsidRDefault="00C73CD1" w:rsidP="00C73CD1">
                    <w:pPr>
                      <w:rPr>
                        <w:i/>
                      </w:rPr>
                    </w:pPr>
                    <w:r>
                      <w:rPr>
                        <w:i/>
                      </w:rPr>
                      <w:t xml:space="preserve">Improving physical properties of </w:t>
                    </w:r>
                    <w:proofErr w:type="spellStart"/>
                    <w:r>
                      <w:rPr>
                        <w:i/>
                      </w:rPr>
                      <w:t>alfisol</w:t>
                    </w:r>
                    <w:proofErr w:type="spellEnd"/>
                  </w:p>
                </w:txbxContent>
              </v:textbox>
            </v:rect>
          </v:group>
        </w:pict>
      </w:r>
    </w:p>
    <w:p w:rsidR="00C73CD1" w:rsidRPr="0026452A" w:rsidRDefault="00C73CD1" w:rsidP="00C73CD1">
      <w:pPr>
        <w:jc w:val="both"/>
        <w:rPr>
          <w:sz w:val="24"/>
          <w:szCs w:val="24"/>
        </w:rPr>
      </w:pPr>
      <w:r w:rsidRPr="0026452A">
        <w:rPr>
          <w:sz w:val="24"/>
          <w:szCs w:val="24"/>
        </w:rPr>
        <w:t xml:space="preserve">The use of </w:t>
      </w:r>
      <w:proofErr w:type="spellStart"/>
      <w:r w:rsidRPr="0026452A">
        <w:rPr>
          <w:sz w:val="24"/>
          <w:szCs w:val="24"/>
        </w:rPr>
        <w:t>OF</w:t>
      </w:r>
      <w:proofErr w:type="spellEnd"/>
      <w:r w:rsidRPr="0026452A">
        <w:rPr>
          <w:sz w:val="24"/>
          <w:szCs w:val="24"/>
        </w:rPr>
        <w:t xml:space="preserve"> and organic agriculture is being advocated worldwide because of the shortfall of inorganic fertilizers which have made many state and public companies to be bagging and commercializing organic fertilizers with minimum guarantee. This work investigated the effect and optimum rate of </w:t>
      </w:r>
      <w:proofErr w:type="spellStart"/>
      <w:r w:rsidRPr="0026452A">
        <w:rPr>
          <w:sz w:val="24"/>
          <w:szCs w:val="24"/>
        </w:rPr>
        <w:t>OF</w:t>
      </w:r>
      <w:proofErr w:type="spellEnd"/>
      <w:r w:rsidRPr="0026452A">
        <w:rPr>
          <w:sz w:val="24"/>
          <w:szCs w:val="24"/>
        </w:rPr>
        <w:t xml:space="preserve"> for okra production and the effect of </w:t>
      </w:r>
      <w:proofErr w:type="spellStart"/>
      <w:r w:rsidRPr="0026452A">
        <w:rPr>
          <w:sz w:val="24"/>
          <w:szCs w:val="24"/>
        </w:rPr>
        <w:t>OF</w:t>
      </w:r>
      <w:proofErr w:type="spellEnd"/>
      <w:r w:rsidRPr="0026452A">
        <w:rPr>
          <w:sz w:val="24"/>
          <w:szCs w:val="24"/>
        </w:rPr>
        <w:t xml:space="preserve"> on soil physical properties and the cost benefit analysis of the treatments.</w:t>
      </w:r>
    </w:p>
    <w:p w:rsidR="00C73CD1" w:rsidRPr="0026452A" w:rsidRDefault="00C73CD1" w:rsidP="00C73CD1">
      <w:pPr>
        <w:jc w:val="both"/>
        <w:rPr>
          <w:b/>
          <w:sz w:val="24"/>
          <w:szCs w:val="24"/>
        </w:rPr>
      </w:pPr>
    </w:p>
    <w:p w:rsidR="00C73CD1" w:rsidRPr="0026452A" w:rsidRDefault="00C73CD1" w:rsidP="00C73CD1">
      <w:pPr>
        <w:jc w:val="both"/>
        <w:rPr>
          <w:b/>
          <w:sz w:val="24"/>
          <w:szCs w:val="24"/>
        </w:rPr>
      </w:pPr>
      <w:r w:rsidRPr="0026452A">
        <w:rPr>
          <w:b/>
          <w:sz w:val="24"/>
          <w:szCs w:val="24"/>
        </w:rPr>
        <w:t>MATERIALS AND METHODS</w:t>
      </w:r>
    </w:p>
    <w:p w:rsidR="001D0BE5" w:rsidRDefault="001D0BE5" w:rsidP="00C73CD1">
      <w:pPr>
        <w:jc w:val="both"/>
        <w:rPr>
          <w:sz w:val="24"/>
          <w:szCs w:val="24"/>
        </w:rPr>
      </w:pPr>
    </w:p>
    <w:p w:rsidR="00C73CD1" w:rsidRPr="0026452A" w:rsidRDefault="00C73CD1" w:rsidP="00C73CD1">
      <w:pPr>
        <w:jc w:val="both"/>
        <w:rPr>
          <w:sz w:val="24"/>
          <w:szCs w:val="24"/>
        </w:rPr>
      </w:pPr>
      <w:r w:rsidRPr="0026452A">
        <w:rPr>
          <w:sz w:val="24"/>
          <w:szCs w:val="24"/>
        </w:rPr>
        <w:t>The study was conducted at the University of Ibadan Teaching and Research Farm. Ibadan extends from latitude 7° 24'N to longitude 3°54’E. Ibadan is characterized by average rainfall of 1229</w:t>
      </w:r>
      <w:r w:rsidR="00B260E3">
        <w:rPr>
          <w:sz w:val="24"/>
          <w:szCs w:val="24"/>
        </w:rPr>
        <w:t xml:space="preserve"> </w:t>
      </w:r>
      <w:r w:rsidRPr="0026452A">
        <w:rPr>
          <w:sz w:val="24"/>
          <w:szCs w:val="24"/>
        </w:rPr>
        <w:t xml:space="preserve">mm per annum with a bimodal distribution that peaks in June and September, respectively. The soil is </w:t>
      </w:r>
      <w:proofErr w:type="spellStart"/>
      <w:r w:rsidRPr="0026452A">
        <w:rPr>
          <w:sz w:val="24"/>
          <w:szCs w:val="24"/>
        </w:rPr>
        <w:t>Oxic</w:t>
      </w:r>
      <w:proofErr w:type="spellEnd"/>
      <w:r w:rsidRPr="0026452A">
        <w:rPr>
          <w:sz w:val="24"/>
          <w:szCs w:val="24"/>
        </w:rPr>
        <w:t xml:space="preserve"> </w:t>
      </w:r>
      <w:proofErr w:type="spellStart"/>
      <w:r w:rsidRPr="0026452A">
        <w:rPr>
          <w:sz w:val="24"/>
          <w:szCs w:val="24"/>
        </w:rPr>
        <w:t>Paleustalf</w:t>
      </w:r>
      <w:proofErr w:type="spellEnd"/>
      <w:r w:rsidRPr="0026452A">
        <w:rPr>
          <w:sz w:val="24"/>
          <w:szCs w:val="24"/>
        </w:rPr>
        <w:t xml:space="preserve"> (</w:t>
      </w:r>
      <w:proofErr w:type="spellStart"/>
      <w:r w:rsidRPr="0026452A">
        <w:rPr>
          <w:sz w:val="24"/>
          <w:szCs w:val="24"/>
        </w:rPr>
        <w:t>Alfisol</w:t>
      </w:r>
      <w:proofErr w:type="spellEnd"/>
      <w:r w:rsidRPr="0026452A">
        <w:rPr>
          <w:sz w:val="24"/>
          <w:szCs w:val="24"/>
        </w:rPr>
        <w:t xml:space="preserve">) according to the USDA classification and by the local classification; the soil belongs to Iwo series. </w:t>
      </w:r>
    </w:p>
    <w:p w:rsidR="00C73CD1" w:rsidRPr="0026452A" w:rsidRDefault="00C73CD1" w:rsidP="00C73CD1">
      <w:pPr>
        <w:rPr>
          <w:sz w:val="24"/>
          <w:szCs w:val="24"/>
        </w:rPr>
      </w:pPr>
    </w:p>
    <w:p w:rsidR="00C73CD1" w:rsidRPr="0026452A" w:rsidRDefault="00661A7E" w:rsidP="00C73CD1">
      <w:pPr>
        <w:jc w:val="both"/>
        <w:rPr>
          <w:sz w:val="24"/>
          <w:szCs w:val="24"/>
        </w:rPr>
      </w:pPr>
      <w:r w:rsidRPr="0026452A">
        <w:rPr>
          <w:noProof/>
          <w:sz w:val="24"/>
          <w:szCs w:val="24"/>
          <w:lang w:eastAsia="zh-TW"/>
        </w:rPr>
        <w:pict>
          <v:rect id="_x0000_s1060" style="position:absolute;left:0;text-align:left;margin-left:213.65pt;margin-top:233.35pt;width:54pt;height:27pt;z-index:251672576" stroked="f">
            <v:textbox>
              <w:txbxContent>
                <w:p w:rsidR="00C73CD1" w:rsidRPr="00832C82" w:rsidRDefault="00C73CD1" w:rsidP="00C73CD1">
                  <w:pPr>
                    <w:jc w:val="center"/>
                    <w:rPr>
                      <w:sz w:val="24"/>
                    </w:rPr>
                  </w:pPr>
                  <w:r>
                    <w:rPr>
                      <w:sz w:val="24"/>
                    </w:rPr>
                    <w:t>91</w:t>
                  </w:r>
                </w:p>
              </w:txbxContent>
            </v:textbox>
          </v:rect>
        </w:pict>
      </w:r>
      <w:r w:rsidR="00C73CD1" w:rsidRPr="0026452A">
        <w:rPr>
          <w:sz w:val="24"/>
          <w:szCs w:val="24"/>
        </w:rPr>
        <w:t>Six different rates of fertilizer were imposed with five replications in Randomized Complete Block Design. The treatments were: 0</w:t>
      </w:r>
      <w:r w:rsidR="00B260E3">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60</w:t>
      </w:r>
      <w:r w:rsidR="00B260E3">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80</w:t>
      </w:r>
      <w:r w:rsidR="00B260E3">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100</w:t>
      </w:r>
      <w:r w:rsidR="00B260E3">
        <w:rPr>
          <w:sz w:val="24"/>
          <w:szCs w:val="24"/>
        </w:rPr>
        <w:t xml:space="preserve"> </w:t>
      </w:r>
      <w:proofErr w:type="spellStart"/>
      <w:r w:rsidR="00C73CD1" w:rsidRPr="0026452A">
        <w:rPr>
          <w:sz w:val="24"/>
          <w:szCs w:val="24"/>
        </w:rPr>
        <w:t>kgN</w:t>
      </w:r>
      <w:proofErr w:type="spellEnd"/>
      <w:r w:rsidR="00C73CD1" w:rsidRPr="0026452A">
        <w:rPr>
          <w:sz w:val="24"/>
          <w:szCs w:val="24"/>
        </w:rPr>
        <w:t xml:space="preserve"> ha</w:t>
      </w:r>
      <w:r w:rsidR="00C73CD1" w:rsidRPr="0026452A">
        <w:rPr>
          <w:sz w:val="24"/>
          <w:szCs w:val="24"/>
          <w:vertAlign w:val="superscript"/>
        </w:rPr>
        <w:t>-1</w:t>
      </w:r>
      <w:r w:rsidR="00C73CD1" w:rsidRPr="0026452A">
        <w:rPr>
          <w:sz w:val="24"/>
          <w:szCs w:val="24"/>
        </w:rPr>
        <w:t>, 120</w:t>
      </w:r>
      <w:r w:rsidR="00B260E3">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xml:space="preserve"> and 140</w:t>
      </w:r>
      <w:r w:rsidR="00B260E3">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xml:space="preserve"> of </w:t>
      </w:r>
      <w:proofErr w:type="spellStart"/>
      <w:r w:rsidR="00C73CD1" w:rsidRPr="0026452A">
        <w:rPr>
          <w:sz w:val="24"/>
          <w:szCs w:val="24"/>
        </w:rPr>
        <w:t>OF</w:t>
      </w:r>
      <w:proofErr w:type="spellEnd"/>
      <w:r w:rsidR="00C73CD1" w:rsidRPr="0026452A">
        <w:rPr>
          <w:sz w:val="24"/>
          <w:szCs w:val="24"/>
        </w:rPr>
        <w:t xml:space="preserve"> corresponding to 0</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1714.3</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2285.7</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2857</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3428</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xml:space="preserve"> and 4000</w:t>
      </w:r>
      <w:r w:rsidR="00B260E3">
        <w:rPr>
          <w:sz w:val="24"/>
          <w:szCs w:val="24"/>
        </w:rPr>
        <w:t xml:space="preserve"> </w:t>
      </w:r>
      <w:r w:rsidR="00C73CD1" w:rsidRPr="0026452A">
        <w:rPr>
          <w:sz w:val="24"/>
          <w:szCs w:val="24"/>
        </w:rPr>
        <w:t>kg ha</w:t>
      </w:r>
      <w:r w:rsidR="00C73CD1" w:rsidRPr="0026452A">
        <w:rPr>
          <w:sz w:val="24"/>
          <w:szCs w:val="24"/>
          <w:vertAlign w:val="superscript"/>
        </w:rPr>
        <w:t>-1</w:t>
      </w:r>
      <w:r w:rsidR="00C73CD1" w:rsidRPr="0026452A">
        <w:rPr>
          <w:sz w:val="24"/>
          <w:szCs w:val="24"/>
        </w:rPr>
        <w:t xml:space="preserve"> quantities of organic fertilizer respectively. The chemical analysis for the OF is provided in table 1. Experimental plot was 2m × 2m. Organic fertilizer was broadcast and incorporated into the soil to a depth of 15cm. Application was made two weeks before planting to give room for mineralization. Okra was used as a test crop. Okra seeds were sown </w:t>
      </w:r>
      <w:r w:rsidR="00C73CD1" w:rsidRPr="0026452A">
        <w:rPr>
          <w:sz w:val="24"/>
          <w:szCs w:val="24"/>
        </w:rPr>
        <w:lastRenderedPageBreak/>
        <w:t>50</w:t>
      </w:r>
      <w:r w:rsidR="00B260E3">
        <w:rPr>
          <w:sz w:val="24"/>
          <w:szCs w:val="24"/>
        </w:rPr>
        <w:t xml:space="preserve"> </w:t>
      </w:r>
      <w:r w:rsidR="00C73CD1" w:rsidRPr="0026452A">
        <w:rPr>
          <w:sz w:val="24"/>
          <w:szCs w:val="24"/>
        </w:rPr>
        <w:t>cm between row and 50</w:t>
      </w:r>
      <w:r w:rsidR="00B260E3">
        <w:rPr>
          <w:sz w:val="24"/>
          <w:szCs w:val="24"/>
        </w:rPr>
        <w:t xml:space="preserve"> </w:t>
      </w:r>
      <w:r w:rsidR="00C73CD1" w:rsidRPr="0026452A">
        <w:rPr>
          <w:sz w:val="24"/>
          <w:szCs w:val="24"/>
        </w:rPr>
        <w:t>cm within rows for three growing seasons in 2007 and 2008.</w:t>
      </w:r>
    </w:p>
    <w:p w:rsidR="00C73CD1" w:rsidRPr="0026452A" w:rsidRDefault="00C73CD1" w:rsidP="00C73CD1">
      <w:pPr>
        <w:jc w:val="both"/>
        <w:rPr>
          <w:sz w:val="24"/>
          <w:szCs w:val="24"/>
        </w:rPr>
      </w:pPr>
      <w:r w:rsidRPr="0026452A">
        <w:rPr>
          <w:sz w:val="24"/>
          <w:szCs w:val="24"/>
        </w:rPr>
        <w:t>Some physical properties of soil on the experimental site were determined. Before planting, soil samples were randomly collected to ascertain the base line properties. At the end of the third growing season, another set of soil samples were collected from each plot at        0-15cm and 15-30</w:t>
      </w:r>
      <w:r w:rsidR="00FC1BBE">
        <w:rPr>
          <w:sz w:val="24"/>
          <w:szCs w:val="24"/>
        </w:rPr>
        <w:t xml:space="preserve"> </w:t>
      </w:r>
      <w:r w:rsidRPr="0026452A">
        <w:rPr>
          <w:sz w:val="24"/>
          <w:szCs w:val="24"/>
        </w:rPr>
        <w:t>cm soil depths. Particle size analysis and bulk density were determined as described by Smith and Mullins (1991).</w:t>
      </w:r>
    </w:p>
    <w:p w:rsidR="00C73CD1" w:rsidRPr="00B260E3" w:rsidRDefault="00C73CD1" w:rsidP="00C73CD1">
      <w:pPr>
        <w:rPr>
          <w:sz w:val="14"/>
          <w:szCs w:val="24"/>
        </w:rPr>
      </w:pPr>
    </w:p>
    <w:p w:rsidR="00C73CD1" w:rsidRPr="0026452A" w:rsidRDefault="00C73CD1" w:rsidP="00C73CD1">
      <w:pPr>
        <w:jc w:val="both"/>
        <w:rPr>
          <w:sz w:val="24"/>
          <w:szCs w:val="24"/>
        </w:rPr>
      </w:pPr>
      <w:r w:rsidRPr="0026452A">
        <w:rPr>
          <w:sz w:val="24"/>
          <w:szCs w:val="24"/>
        </w:rPr>
        <w:t>Yield and yield parameters were estimated for the three inner rows of plants. Harvesting of pods was done at 3-4 days after flowering on each plot. The harvesting was done over a period of five weeks. The yield parameters taken include number of fresh pods, weight of fresh pods and weight of dry pods. Fresh pods were oven dried at temperature of 65°C to a constant weight. Statistical analyses were carried out using ANOVA to test levels of significance due to treatments.</w:t>
      </w:r>
    </w:p>
    <w:p w:rsidR="00C73CD1" w:rsidRPr="00B82D3D" w:rsidRDefault="00C73CD1" w:rsidP="00C73CD1">
      <w:pPr>
        <w:rPr>
          <w:sz w:val="18"/>
          <w:szCs w:val="24"/>
        </w:rPr>
      </w:pPr>
    </w:p>
    <w:p w:rsidR="00C73CD1" w:rsidRPr="0026452A" w:rsidRDefault="00C73CD1" w:rsidP="00C73CD1">
      <w:pPr>
        <w:jc w:val="both"/>
        <w:rPr>
          <w:sz w:val="24"/>
          <w:szCs w:val="24"/>
        </w:rPr>
      </w:pPr>
      <w:r w:rsidRPr="0026452A">
        <w:rPr>
          <w:sz w:val="24"/>
          <w:szCs w:val="24"/>
        </w:rPr>
        <w:t>The yield of fresh pod weight was also subjected to economical analysis on the basis of marginal analysis for net benefit of return keeping in view 100% minimum rate of return should (CIMMYT, 1988)</w:t>
      </w:r>
    </w:p>
    <w:p w:rsidR="00C73CD1" w:rsidRPr="0026452A" w:rsidRDefault="00C73CD1" w:rsidP="00C73CD1">
      <w:pPr>
        <w:jc w:val="both"/>
        <w:rPr>
          <w:sz w:val="24"/>
          <w:szCs w:val="24"/>
        </w:rPr>
      </w:pPr>
    </w:p>
    <w:p w:rsidR="00C73CD1" w:rsidRPr="0026452A" w:rsidRDefault="00C73CD1" w:rsidP="00C73CD1">
      <w:pPr>
        <w:jc w:val="both"/>
        <w:rPr>
          <w:b/>
          <w:sz w:val="24"/>
          <w:szCs w:val="24"/>
        </w:rPr>
      </w:pPr>
      <w:r w:rsidRPr="0026452A">
        <w:rPr>
          <w:b/>
          <w:sz w:val="24"/>
          <w:szCs w:val="24"/>
        </w:rPr>
        <w:t>RESULTS AND DISCUSSION</w:t>
      </w:r>
    </w:p>
    <w:p w:rsidR="001D0BE5" w:rsidRPr="00B260E3" w:rsidRDefault="001D0BE5" w:rsidP="00C73CD1">
      <w:pPr>
        <w:jc w:val="both"/>
        <w:rPr>
          <w:b/>
          <w:i/>
          <w:sz w:val="12"/>
          <w:szCs w:val="24"/>
        </w:rPr>
      </w:pPr>
    </w:p>
    <w:p w:rsidR="00C73CD1" w:rsidRPr="0026452A" w:rsidRDefault="00C73CD1" w:rsidP="00C73CD1">
      <w:pPr>
        <w:jc w:val="both"/>
        <w:rPr>
          <w:i/>
          <w:sz w:val="24"/>
          <w:szCs w:val="24"/>
        </w:rPr>
      </w:pPr>
      <w:r w:rsidRPr="0026452A">
        <w:rPr>
          <w:b/>
          <w:i/>
          <w:sz w:val="24"/>
          <w:szCs w:val="24"/>
        </w:rPr>
        <w:t xml:space="preserve">Soil properties </w:t>
      </w:r>
    </w:p>
    <w:p w:rsidR="00C73CD1" w:rsidRPr="0026452A" w:rsidRDefault="00C73CD1" w:rsidP="00C73CD1">
      <w:pPr>
        <w:jc w:val="both"/>
        <w:rPr>
          <w:sz w:val="24"/>
          <w:szCs w:val="24"/>
        </w:rPr>
      </w:pPr>
      <w:r w:rsidRPr="0026452A">
        <w:rPr>
          <w:sz w:val="24"/>
          <w:szCs w:val="24"/>
        </w:rPr>
        <w:t>The soil of the experimental site before fertilizer application was loamy sand and sandy texture, for 0-15cm and 15-30</w:t>
      </w:r>
      <w:r w:rsidR="00B82D3D">
        <w:rPr>
          <w:sz w:val="24"/>
          <w:szCs w:val="24"/>
        </w:rPr>
        <w:t xml:space="preserve"> </w:t>
      </w:r>
      <w:r w:rsidRPr="0026452A">
        <w:rPr>
          <w:sz w:val="24"/>
          <w:szCs w:val="24"/>
        </w:rPr>
        <w:t>cm depths respectively. Corresponding values of organic carbon were 11.8 and 7.1g kg. Total N, available P and K values were 1.2g kg</w:t>
      </w:r>
      <w:r w:rsidRPr="0026452A">
        <w:rPr>
          <w:sz w:val="24"/>
          <w:szCs w:val="24"/>
          <w:vertAlign w:val="superscript"/>
        </w:rPr>
        <w:t>-`1</w:t>
      </w:r>
      <w:r w:rsidRPr="0026452A">
        <w:rPr>
          <w:sz w:val="24"/>
          <w:szCs w:val="24"/>
        </w:rPr>
        <w:t>, 18.3g mg</w:t>
      </w:r>
      <w:r w:rsidRPr="0026452A">
        <w:rPr>
          <w:sz w:val="24"/>
          <w:szCs w:val="24"/>
          <w:vertAlign w:val="superscript"/>
        </w:rPr>
        <w:t>-1</w:t>
      </w:r>
      <w:r w:rsidRPr="0026452A">
        <w:rPr>
          <w:sz w:val="24"/>
          <w:szCs w:val="24"/>
        </w:rPr>
        <w:t xml:space="preserve"> and 0.1cmol kg</w:t>
      </w:r>
      <w:r w:rsidRPr="0026452A">
        <w:rPr>
          <w:sz w:val="24"/>
          <w:szCs w:val="24"/>
          <w:vertAlign w:val="superscript"/>
        </w:rPr>
        <w:t>-1</w:t>
      </w:r>
      <w:r w:rsidRPr="0026452A">
        <w:rPr>
          <w:sz w:val="24"/>
          <w:szCs w:val="24"/>
        </w:rPr>
        <w:t xml:space="preserve"> for 0-15cm soil depth and 0.7g kg</w:t>
      </w:r>
      <w:r w:rsidRPr="0026452A">
        <w:rPr>
          <w:sz w:val="24"/>
          <w:szCs w:val="24"/>
          <w:vertAlign w:val="superscript"/>
        </w:rPr>
        <w:t>-1</w:t>
      </w:r>
      <w:r w:rsidRPr="0026452A">
        <w:rPr>
          <w:sz w:val="24"/>
          <w:szCs w:val="24"/>
        </w:rPr>
        <w:t>, 3.6g mg</w:t>
      </w:r>
      <w:r w:rsidRPr="0026452A">
        <w:rPr>
          <w:sz w:val="24"/>
          <w:szCs w:val="24"/>
          <w:vertAlign w:val="superscript"/>
        </w:rPr>
        <w:t>-1</w:t>
      </w:r>
      <w:r w:rsidRPr="0026452A">
        <w:rPr>
          <w:sz w:val="24"/>
          <w:szCs w:val="24"/>
        </w:rPr>
        <w:t xml:space="preserve"> and 0.2cmol kg</w:t>
      </w:r>
      <w:r w:rsidRPr="0026452A">
        <w:rPr>
          <w:sz w:val="24"/>
          <w:szCs w:val="24"/>
          <w:vertAlign w:val="superscript"/>
        </w:rPr>
        <w:t>-1</w:t>
      </w:r>
      <w:r w:rsidRPr="0026452A">
        <w:rPr>
          <w:sz w:val="24"/>
          <w:szCs w:val="24"/>
        </w:rPr>
        <w:t xml:space="preserve"> for 15-30cm soil depth respectively. These nutrient values were very low according to nutrient rating for soil fertility classes in Nigeria (</w:t>
      </w:r>
      <w:proofErr w:type="spellStart"/>
      <w:r w:rsidRPr="0026452A">
        <w:rPr>
          <w:sz w:val="24"/>
          <w:szCs w:val="24"/>
        </w:rPr>
        <w:t>Obigbesan</w:t>
      </w:r>
      <w:proofErr w:type="spellEnd"/>
      <w:r w:rsidRPr="0026452A">
        <w:rPr>
          <w:sz w:val="24"/>
          <w:szCs w:val="24"/>
        </w:rPr>
        <w:t xml:space="preserve">, 2000). Low soil fertility class according to </w:t>
      </w:r>
      <w:proofErr w:type="spellStart"/>
      <w:r w:rsidRPr="0026452A">
        <w:rPr>
          <w:sz w:val="24"/>
          <w:szCs w:val="24"/>
        </w:rPr>
        <w:t>Obigbesan</w:t>
      </w:r>
      <w:proofErr w:type="spellEnd"/>
      <w:r w:rsidRPr="0026452A">
        <w:rPr>
          <w:sz w:val="24"/>
          <w:szCs w:val="24"/>
        </w:rPr>
        <w:t xml:space="preserve"> (2000) implies that cropping without fertilizer is uneconomical. Therefore, fertilizer was applied to degraded soil to enable farmers to crop successfully and economically.</w:t>
      </w:r>
    </w:p>
    <w:p w:rsidR="00C73CD1" w:rsidRPr="0026452A" w:rsidRDefault="00661A7E" w:rsidP="00C73CD1">
      <w:pPr>
        <w:jc w:val="both"/>
        <w:rPr>
          <w:sz w:val="24"/>
          <w:szCs w:val="24"/>
        </w:rPr>
      </w:pPr>
      <w:r w:rsidRPr="0026452A">
        <w:rPr>
          <w:b/>
          <w:noProof/>
          <w:sz w:val="24"/>
          <w:szCs w:val="24"/>
          <w:lang w:eastAsia="zh-TW"/>
        </w:rPr>
        <w:lastRenderedPageBreak/>
        <w:pict>
          <v:group id="_x0000_s1035" style="position:absolute;left:0;text-align:left;margin-left:1.55pt;margin-top:-44.6pt;width:477pt;height:18pt;z-index:251663360" coordorigin="1260,1080" coordsize="9540,360">
            <v:line id="_x0000_s1036" style="position:absolute" from="1260,1440" to="10800,1440"/>
            <v:rect id="_x0000_s1037" style="position:absolute;left:1260;top:1080;width:9540;height:360" stroked="f">
              <v:textbox style="mso-next-textbox:#_x0000_s1037">
                <w:txbxContent>
                  <w:p w:rsidR="00C73CD1" w:rsidRPr="00B118A7" w:rsidRDefault="00C73CD1" w:rsidP="00C73CD1">
                    <w:pPr>
                      <w:jc w:val="right"/>
                      <w:rPr>
                        <w:i/>
                      </w:rPr>
                    </w:pPr>
                    <w:proofErr w:type="spellStart"/>
                    <w:r w:rsidRPr="00661A7E">
                      <w:t>Oshunsanya</w:t>
                    </w:r>
                    <w:proofErr w:type="spellEnd"/>
                    <w:r w:rsidRPr="00661A7E">
                      <w:t xml:space="preserve"> </w:t>
                    </w:r>
                    <w:r>
                      <w:rPr>
                        <w:i/>
                      </w:rPr>
                      <w:t>NJSS/21(2)/2011</w:t>
                    </w:r>
                  </w:p>
                </w:txbxContent>
              </v:textbox>
            </v:rect>
          </v:group>
        </w:pict>
      </w:r>
      <w:r w:rsidR="00C73CD1" w:rsidRPr="0026452A">
        <w:rPr>
          <w:sz w:val="24"/>
          <w:szCs w:val="24"/>
        </w:rPr>
        <w:t>Table 2 shows some specific physical characteristics of soil amenable to changes by the treatments imposed. At the end of the third growing season, treatments influenced significantly (P&lt; 0.05) the mean soil bulk density at 0-15cm soil depth. OF applied at the rates of 100, 120 and 140 kg N ha</w:t>
      </w:r>
      <w:r w:rsidR="00C73CD1" w:rsidRPr="0026452A">
        <w:rPr>
          <w:sz w:val="24"/>
          <w:szCs w:val="24"/>
          <w:vertAlign w:val="superscript"/>
        </w:rPr>
        <w:t>-1</w:t>
      </w:r>
      <w:r w:rsidR="00C73CD1" w:rsidRPr="0026452A">
        <w:rPr>
          <w:sz w:val="24"/>
          <w:szCs w:val="24"/>
        </w:rPr>
        <w:t xml:space="preserve"> gave significantly lower bulk density values than the control, suggesting better soil physical condition. Among these three rates, there </w:t>
      </w:r>
      <w:proofErr w:type="gramStart"/>
      <w:r w:rsidR="00C73CD1" w:rsidRPr="0026452A">
        <w:rPr>
          <w:sz w:val="24"/>
          <w:szCs w:val="24"/>
        </w:rPr>
        <w:t>were</w:t>
      </w:r>
      <w:proofErr w:type="gramEnd"/>
      <w:r w:rsidR="00C73CD1" w:rsidRPr="0026452A">
        <w:rPr>
          <w:sz w:val="24"/>
          <w:szCs w:val="24"/>
        </w:rPr>
        <w:t xml:space="preserve"> no significant difference in bulk density values which implies that farmers should apply OF at the rate of 100</w:t>
      </w:r>
      <w:r w:rsidR="00B82D3D">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xml:space="preserve"> to improve soil physical condition of a degraded soil for economic reasons. Similarly, plots that receive OF at 100, 120 and 140 kg N ha</w:t>
      </w:r>
      <w:r w:rsidR="00C73CD1" w:rsidRPr="0026452A">
        <w:rPr>
          <w:sz w:val="24"/>
          <w:szCs w:val="24"/>
          <w:vertAlign w:val="superscript"/>
        </w:rPr>
        <w:t>-1</w:t>
      </w:r>
      <w:r w:rsidR="00C73CD1" w:rsidRPr="0026452A">
        <w:rPr>
          <w:sz w:val="24"/>
          <w:szCs w:val="24"/>
        </w:rPr>
        <w:t xml:space="preserve"> were higher in clay than at other levels of fertilizer but highest clay content (62.0 g kg</w:t>
      </w:r>
      <w:r w:rsidR="00C73CD1" w:rsidRPr="0026452A">
        <w:rPr>
          <w:sz w:val="24"/>
          <w:szCs w:val="24"/>
          <w:vertAlign w:val="superscript"/>
        </w:rPr>
        <w:t>-1</w:t>
      </w:r>
      <w:r w:rsidR="00C73CD1" w:rsidRPr="0026452A">
        <w:rPr>
          <w:sz w:val="24"/>
          <w:szCs w:val="24"/>
        </w:rPr>
        <w:t>) was obtained from 100</w:t>
      </w:r>
      <w:r w:rsidR="00B82D3D">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xml:space="preserve"> plot. This again shows that organic fertilizer applied at 100</w:t>
      </w:r>
      <w:r w:rsidR="00B82D3D">
        <w:rPr>
          <w:sz w:val="24"/>
          <w:szCs w:val="24"/>
        </w:rPr>
        <w:t xml:space="preserve"> </w:t>
      </w:r>
      <w:r w:rsidR="00C73CD1" w:rsidRPr="0026452A">
        <w:rPr>
          <w:sz w:val="24"/>
          <w:szCs w:val="24"/>
        </w:rPr>
        <w:t>kg N ha</w:t>
      </w:r>
      <w:r w:rsidR="00C73CD1" w:rsidRPr="0026452A">
        <w:rPr>
          <w:sz w:val="24"/>
          <w:szCs w:val="24"/>
          <w:vertAlign w:val="superscript"/>
        </w:rPr>
        <w:t>-1</w:t>
      </w:r>
      <w:r w:rsidR="00C73CD1" w:rsidRPr="0026452A">
        <w:rPr>
          <w:sz w:val="24"/>
          <w:szCs w:val="24"/>
        </w:rPr>
        <w:t xml:space="preserve"> will provide fine particles necessary for nutrients and water retention for crop production. This is consistent with the observation of </w:t>
      </w:r>
      <w:proofErr w:type="spellStart"/>
      <w:r w:rsidR="00C73CD1" w:rsidRPr="0026452A">
        <w:rPr>
          <w:sz w:val="24"/>
          <w:szCs w:val="24"/>
        </w:rPr>
        <w:t>Mbagwu</w:t>
      </w:r>
      <w:proofErr w:type="spellEnd"/>
      <w:r w:rsidR="00C73CD1" w:rsidRPr="0026452A">
        <w:rPr>
          <w:sz w:val="24"/>
          <w:szCs w:val="24"/>
        </w:rPr>
        <w:t xml:space="preserve"> (1992)</w:t>
      </w:r>
      <w:r w:rsidR="00B82D3D">
        <w:rPr>
          <w:sz w:val="24"/>
          <w:szCs w:val="24"/>
        </w:rPr>
        <w:t>,</w:t>
      </w:r>
      <w:r w:rsidR="00C73CD1" w:rsidRPr="0026452A">
        <w:rPr>
          <w:sz w:val="24"/>
          <w:szCs w:val="24"/>
        </w:rPr>
        <w:t xml:space="preserve"> that organic manure reduced soil bulk density and improved water retention of degraded soils. There was no significant difference among the values of sand, silt, clay and bulk density from treatment with different levels of fertilizer at 15-30</w:t>
      </w:r>
      <w:r w:rsidR="00B82D3D">
        <w:rPr>
          <w:sz w:val="24"/>
          <w:szCs w:val="24"/>
        </w:rPr>
        <w:t xml:space="preserve"> </w:t>
      </w:r>
      <w:r w:rsidR="00C73CD1" w:rsidRPr="0026452A">
        <w:rPr>
          <w:sz w:val="24"/>
          <w:szCs w:val="24"/>
        </w:rPr>
        <w:t>cm soil depth after the three growing seasons.</w:t>
      </w:r>
    </w:p>
    <w:p w:rsidR="00C73CD1" w:rsidRPr="0026452A" w:rsidRDefault="00C73CD1" w:rsidP="00C73CD1">
      <w:pPr>
        <w:tabs>
          <w:tab w:val="center" w:pos="4320"/>
        </w:tabs>
        <w:jc w:val="both"/>
        <w:rPr>
          <w:b/>
          <w:sz w:val="24"/>
          <w:szCs w:val="24"/>
        </w:rPr>
      </w:pPr>
    </w:p>
    <w:p w:rsidR="00C73CD1" w:rsidRPr="0026452A" w:rsidRDefault="00C73CD1" w:rsidP="00C73CD1">
      <w:pPr>
        <w:jc w:val="both"/>
        <w:rPr>
          <w:b/>
          <w:sz w:val="24"/>
          <w:szCs w:val="24"/>
        </w:rPr>
      </w:pPr>
      <w:r w:rsidRPr="0026452A">
        <w:rPr>
          <w:b/>
          <w:sz w:val="24"/>
          <w:szCs w:val="24"/>
        </w:rPr>
        <w:t xml:space="preserve"> Okra yields and economic analysis</w:t>
      </w:r>
    </w:p>
    <w:p w:rsidR="00C73CD1" w:rsidRPr="0026452A" w:rsidRDefault="00C73CD1" w:rsidP="00C73CD1">
      <w:pPr>
        <w:jc w:val="both"/>
        <w:rPr>
          <w:sz w:val="24"/>
          <w:szCs w:val="24"/>
        </w:rPr>
      </w:pPr>
      <w:proofErr w:type="gramStart"/>
      <w:r w:rsidRPr="0026452A">
        <w:rPr>
          <w:sz w:val="24"/>
          <w:szCs w:val="24"/>
        </w:rPr>
        <w:t>Differences in okra yields is</w:t>
      </w:r>
      <w:proofErr w:type="gramEnd"/>
      <w:r w:rsidRPr="0026452A">
        <w:rPr>
          <w:sz w:val="24"/>
          <w:szCs w:val="24"/>
        </w:rPr>
        <w:t xml:space="preserve"> attributable to better physical conditions of the soil as induced by OF. Table 3 indicates definite beneficial and significant effects of </w:t>
      </w:r>
      <w:proofErr w:type="spellStart"/>
      <w:r w:rsidRPr="0026452A">
        <w:rPr>
          <w:sz w:val="24"/>
          <w:szCs w:val="24"/>
        </w:rPr>
        <w:t>OF</w:t>
      </w:r>
      <w:proofErr w:type="spellEnd"/>
      <w:r w:rsidRPr="0026452A">
        <w:rPr>
          <w:sz w:val="24"/>
          <w:szCs w:val="24"/>
        </w:rPr>
        <w:t xml:space="preserve"> on fresh and dry pod weight of okra compared with the control (without OF). Okra fresh pod weight obtained from 60 and 80</w:t>
      </w:r>
      <w:r w:rsidR="00B82D3D">
        <w:rPr>
          <w:sz w:val="24"/>
          <w:szCs w:val="24"/>
        </w:rPr>
        <w:t xml:space="preserve"> </w:t>
      </w:r>
      <w:r w:rsidRPr="0026452A">
        <w:rPr>
          <w:sz w:val="24"/>
          <w:szCs w:val="24"/>
        </w:rPr>
        <w:t>kg</w:t>
      </w:r>
      <w:r w:rsidR="00B82D3D">
        <w:rPr>
          <w:sz w:val="24"/>
          <w:szCs w:val="24"/>
        </w:rPr>
        <w:t xml:space="preserve"> </w:t>
      </w:r>
      <w:r w:rsidRPr="0026452A">
        <w:rPr>
          <w:sz w:val="24"/>
          <w:szCs w:val="24"/>
        </w:rPr>
        <w:t>N</w:t>
      </w:r>
      <w:r w:rsidR="00B82D3D">
        <w:rPr>
          <w:sz w:val="24"/>
          <w:szCs w:val="24"/>
        </w:rPr>
        <w:t xml:space="preserve"> </w:t>
      </w:r>
      <w:r w:rsidRPr="0026452A">
        <w:rPr>
          <w:sz w:val="24"/>
          <w:szCs w:val="24"/>
        </w:rPr>
        <w:t>ha</w:t>
      </w:r>
      <w:r w:rsidRPr="0026452A">
        <w:rPr>
          <w:sz w:val="24"/>
          <w:szCs w:val="24"/>
          <w:vertAlign w:val="superscript"/>
        </w:rPr>
        <w:t>-1</w:t>
      </w:r>
      <w:r w:rsidRPr="0026452A">
        <w:rPr>
          <w:sz w:val="24"/>
          <w:szCs w:val="24"/>
        </w:rPr>
        <w:t xml:space="preserve"> plots were not significantly different from the control during the first and second growing seasons. Higher application of </w:t>
      </w:r>
      <w:proofErr w:type="spellStart"/>
      <w:r w:rsidRPr="0026452A">
        <w:rPr>
          <w:sz w:val="24"/>
          <w:szCs w:val="24"/>
        </w:rPr>
        <w:t>OF</w:t>
      </w:r>
      <w:proofErr w:type="spellEnd"/>
      <w:r w:rsidRPr="0026452A">
        <w:rPr>
          <w:sz w:val="24"/>
          <w:szCs w:val="24"/>
        </w:rPr>
        <w:t xml:space="preserve"> ranging from 100 to 140</w:t>
      </w:r>
      <w:r w:rsidR="00B82D3D">
        <w:rPr>
          <w:sz w:val="24"/>
          <w:szCs w:val="24"/>
        </w:rPr>
        <w:t xml:space="preserve"> </w:t>
      </w:r>
      <w:r w:rsidRPr="0026452A">
        <w:rPr>
          <w:sz w:val="24"/>
          <w:szCs w:val="24"/>
        </w:rPr>
        <w:t>kg</w:t>
      </w:r>
      <w:r w:rsidR="00B82D3D">
        <w:rPr>
          <w:sz w:val="24"/>
          <w:szCs w:val="24"/>
        </w:rPr>
        <w:t xml:space="preserve"> </w:t>
      </w:r>
      <w:r w:rsidRPr="0026452A">
        <w:rPr>
          <w:sz w:val="24"/>
          <w:szCs w:val="24"/>
        </w:rPr>
        <w:t>N ha</w:t>
      </w:r>
      <w:r w:rsidRPr="0026452A">
        <w:rPr>
          <w:sz w:val="24"/>
          <w:szCs w:val="24"/>
          <w:vertAlign w:val="superscript"/>
        </w:rPr>
        <w:t>-1</w:t>
      </w:r>
      <w:r w:rsidRPr="0026452A">
        <w:rPr>
          <w:sz w:val="24"/>
          <w:szCs w:val="24"/>
        </w:rPr>
        <w:t xml:space="preserve"> significantly (P&lt;0.05) performed better than lower rates for both first and second seasons with best from 100</w:t>
      </w:r>
      <w:r w:rsidR="00B82D3D">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plot. Any practice that improves soil physical conditions will also enhance crop </w:t>
      </w:r>
      <w:r w:rsidRPr="0026452A">
        <w:rPr>
          <w:sz w:val="24"/>
          <w:szCs w:val="24"/>
        </w:rPr>
        <w:lastRenderedPageBreak/>
        <w:t>yield (</w:t>
      </w:r>
      <w:proofErr w:type="spellStart"/>
      <w:r w:rsidRPr="0026452A">
        <w:rPr>
          <w:sz w:val="24"/>
          <w:szCs w:val="24"/>
        </w:rPr>
        <w:t>Salako</w:t>
      </w:r>
      <w:proofErr w:type="spellEnd"/>
      <w:r w:rsidRPr="0026452A">
        <w:rPr>
          <w:sz w:val="24"/>
          <w:szCs w:val="24"/>
        </w:rPr>
        <w:t xml:space="preserve">, 2008). In this work significant correlation coefficient was recorded between bulk density (0-15cm soil depth) and fresh pod weight for both first and second seasons as (r = -0.61; Y = 7.6x- 3.4) </w:t>
      </w:r>
      <w:r w:rsidR="00B82D3D">
        <w:rPr>
          <w:sz w:val="24"/>
          <w:szCs w:val="24"/>
        </w:rPr>
        <w:t xml:space="preserve">and (r = -0.92; Y = 14.6x-7.8), respectively. </w:t>
      </w:r>
      <w:r w:rsidRPr="0026452A">
        <w:rPr>
          <w:sz w:val="24"/>
          <w:szCs w:val="24"/>
        </w:rPr>
        <w:t xml:space="preserve">An increase in application rates of </w:t>
      </w:r>
      <w:proofErr w:type="spellStart"/>
      <w:r w:rsidRPr="0026452A">
        <w:rPr>
          <w:sz w:val="24"/>
          <w:szCs w:val="24"/>
        </w:rPr>
        <w:t>OF</w:t>
      </w:r>
      <w:proofErr w:type="spellEnd"/>
      <w:r w:rsidRPr="0026452A">
        <w:rPr>
          <w:sz w:val="24"/>
          <w:szCs w:val="24"/>
        </w:rPr>
        <w:t xml:space="preserve"> resulted in decrease in bulk density. Although, no significant difference was observed among the values of fresh pod weight during the third season, highest okra pods were recorded for 100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plot. On average basis, fresh pod weight from 100</w:t>
      </w:r>
      <w:r w:rsidR="005350FE">
        <w:rPr>
          <w:sz w:val="24"/>
          <w:szCs w:val="24"/>
        </w:rPr>
        <w:t xml:space="preserve"> </w:t>
      </w:r>
      <w:r w:rsidRPr="0026452A">
        <w:rPr>
          <w:sz w:val="24"/>
          <w:szCs w:val="24"/>
        </w:rPr>
        <w:t>kg N ha</w:t>
      </w:r>
      <w:r w:rsidRPr="0026452A">
        <w:rPr>
          <w:sz w:val="24"/>
          <w:szCs w:val="24"/>
          <w:vertAlign w:val="superscript"/>
        </w:rPr>
        <w:noBreakHyphen/>
        <w:t>1</w:t>
      </w:r>
      <w:r w:rsidRPr="0026452A">
        <w:rPr>
          <w:sz w:val="24"/>
          <w:szCs w:val="24"/>
        </w:rPr>
        <w:t xml:space="preserve"> plot was higher than 120 and 140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plots by 13.56 and 11.44%, respectively suggesting that applying OF beyond 100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is not only uneconomic but also detrimental to okra performance. It is clear from economic analysis of the data (Table 4) that maximum average net profit was obtained from 100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of </w:t>
      </w:r>
      <w:proofErr w:type="spellStart"/>
      <w:r w:rsidRPr="0026452A">
        <w:rPr>
          <w:sz w:val="24"/>
          <w:szCs w:val="24"/>
        </w:rPr>
        <w:t>OF</w:t>
      </w:r>
      <w:proofErr w:type="spellEnd"/>
      <w:r w:rsidRPr="0026452A">
        <w:rPr>
          <w:sz w:val="24"/>
          <w:szCs w:val="24"/>
        </w:rPr>
        <w:t xml:space="preserve"> followed by 120</w:t>
      </w:r>
      <w:r w:rsidR="005350FE">
        <w:rPr>
          <w:sz w:val="24"/>
          <w:szCs w:val="24"/>
        </w:rPr>
        <w:t xml:space="preserve"> </w:t>
      </w:r>
      <w:r w:rsidRPr="0026452A">
        <w:rPr>
          <w:sz w:val="24"/>
          <w:szCs w:val="24"/>
        </w:rPr>
        <w:t>kg N ha</w:t>
      </w:r>
      <w:r w:rsidRPr="0026452A">
        <w:rPr>
          <w:sz w:val="24"/>
          <w:szCs w:val="24"/>
          <w:vertAlign w:val="superscript"/>
        </w:rPr>
        <w:noBreakHyphen/>
        <w:t>1</w:t>
      </w:r>
      <w:r w:rsidRPr="0026452A">
        <w:rPr>
          <w:sz w:val="24"/>
          <w:szCs w:val="24"/>
        </w:rPr>
        <w:t xml:space="preserve"> and 140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The increase in net profit over control by OF applied at rates of 100, 120 and 140</w:t>
      </w:r>
      <w:r w:rsidR="005350FE">
        <w:rPr>
          <w:sz w:val="24"/>
          <w:szCs w:val="24"/>
        </w:rPr>
        <w:t xml:space="preserve"> </w:t>
      </w:r>
      <w:r w:rsidRPr="0026452A">
        <w:rPr>
          <w:sz w:val="24"/>
          <w:szCs w:val="24"/>
        </w:rPr>
        <w:t>kg N ha</w:t>
      </w:r>
      <w:r w:rsidRPr="0026452A">
        <w:rPr>
          <w:sz w:val="24"/>
          <w:szCs w:val="24"/>
          <w:vertAlign w:val="superscript"/>
        </w:rPr>
        <w:t xml:space="preserve">-1 </w:t>
      </w:r>
      <w:r w:rsidRPr="0026452A">
        <w:rPr>
          <w:sz w:val="24"/>
          <w:szCs w:val="24"/>
        </w:rPr>
        <w:t>was 35.3%, 20.7% and 19.9%, respectively; suggesting that break-even is achieved when 100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was applied. The OF applied at rates of 60 and 80 kg N ha</w:t>
      </w:r>
      <w:r w:rsidRPr="0026452A">
        <w:rPr>
          <w:sz w:val="24"/>
          <w:szCs w:val="24"/>
          <w:vertAlign w:val="superscript"/>
        </w:rPr>
        <w:t xml:space="preserve">-1 </w:t>
      </w:r>
      <w:r w:rsidRPr="0026452A">
        <w:rPr>
          <w:sz w:val="24"/>
          <w:szCs w:val="24"/>
        </w:rPr>
        <w:t xml:space="preserve">was lower in average net profit than control by 2% and 8%, respectively. This implies that application of </w:t>
      </w:r>
      <w:proofErr w:type="spellStart"/>
      <w:r w:rsidRPr="0026452A">
        <w:rPr>
          <w:sz w:val="24"/>
          <w:szCs w:val="24"/>
        </w:rPr>
        <w:t>OF</w:t>
      </w:r>
      <w:proofErr w:type="spellEnd"/>
      <w:r w:rsidRPr="0026452A">
        <w:rPr>
          <w:sz w:val="24"/>
          <w:szCs w:val="24"/>
        </w:rPr>
        <w:t xml:space="preserve"> below the optimum rate for okra production is non-profitable. </w:t>
      </w:r>
    </w:p>
    <w:p w:rsidR="00C73CD1" w:rsidRPr="0026452A" w:rsidRDefault="00C73CD1" w:rsidP="00C73CD1">
      <w:pPr>
        <w:jc w:val="both"/>
        <w:rPr>
          <w:b/>
          <w:sz w:val="24"/>
          <w:szCs w:val="24"/>
        </w:rPr>
      </w:pPr>
    </w:p>
    <w:p w:rsidR="00C73CD1" w:rsidRPr="0026452A" w:rsidRDefault="00C73CD1" w:rsidP="00C73CD1">
      <w:pPr>
        <w:jc w:val="both"/>
        <w:rPr>
          <w:b/>
          <w:sz w:val="24"/>
          <w:szCs w:val="24"/>
        </w:rPr>
      </w:pPr>
      <w:r w:rsidRPr="0026452A">
        <w:rPr>
          <w:b/>
          <w:sz w:val="24"/>
          <w:szCs w:val="24"/>
        </w:rPr>
        <w:t xml:space="preserve"> CONCLUSION</w:t>
      </w:r>
    </w:p>
    <w:p w:rsidR="001D0BE5" w:rsidRDefault="001D0BE5" w:rsidP="00C73CD1">
      <w:pPr>
        <w:jc w:val="both"/>
        <w:rPr>
          <w:sz w:val="24"/>
          <w:szCs w:val="24"/>
        </w:rPr>
      </w:pPr>
    </w:p>
    <w:p w:rsidR="00C73CD1" w:rsidRPr="0026452A" w:rsidRDefault="00C73CD1" w:rsidP="00C73CD1">
      <w:pPr>
        <w:jc w:val="both"/>
        <w:rPr>
          <w:sz w:val="24"/>
          <w:szCs w:val="24"/>
        </w:rPr>
        <w:sectPr w:rsidR="00C73CD1" w:rsidRPr="0026452A" w:rsidSect="00326F74">
          <w:type w:val="continuous"/>
          <w:pgSz w:w="12240" w:h="16560" w:code="1"/>
          <w:pgMar w:top="1440" w:right="1440" w:bottom="1440" w:left="1440" w:header="720" w:footer="720" w:gutter="0"/>
          <w:cols w:num="2" w:space="288"/>
        </w:sectPr>
      </w:pPr>
      <w:r w:rsidRPr="0026452A">
        <w:rPr>
          <w:sz w:val="24"/>
          <w:szCs w:val="24"/>
        </w:rPr>
        <w:t>On average basis, marketable fresh pod weight from 100</w:t>
      </w:r>
      <w:r w:rsidR="005350FE">
        <w:rPr>
          <w:sz w:val="24"/>
          <w:szCs w:val="24"/>
        </w:rPr>
        <w:t xml:space="preserve"> </w:t>
      </w:r>
      <w:r w:rsidRPr="0026452A">
        <w:rPr>
          <w:sz w:val="24"/>
          <w:szCs w:val="24"/>
        </w:rPr>
        <w:t>kg N ha</w:t>
      </w:r>
      <w:r w:rsidRPr="0026452A">
        <w:rPr>
          <w:sz w:val="24"/>
          <w:szCs w:val="24"/>
          <w:vertAlign w:val="superscript"/>
        </w:rPr>
        <w:noBreakHyphen/>
        <w:t xml:space="preserve">1 </w:t>
      </w:r>
      <w:r w:rsidRPr="0026452A">
        <w:rPr>
          <w:sz w:val="24"/>
          <w:szCs w:val="24"/>
        </w:rPr>
        <w:t>was higher than 120 and 140</w:t>
      </w:r>
      <w:r w:rsidR="005350FE">
        <w:rPr>
          <w:sz w:val="24"/>
          <w:szCs w:val="24"/>
        </w:rPr>
        <w:t xml:space="preserve"> </w:t>
      </w:r>
      <w:r w:rsidRPr="0026452A">
        <w:rPr>
          <w:sz w:val="24"/>
          <w:szCs w:val="24"/>
        </w:rPr>
        <w:t>kg N ha</w:t>
      </w:r>
      <w:r w:rsidRPr="0026452A">
        <w:rPr>
          <w:sz w:val="24"/>
          <w:szCs w:val="24"/>
          <w:vertAlign w:val="superscript"/>
        </w:rPr>
        <w:t xml:space="preserve">-1 </w:t>
      </w:r>
      <w:r w:rsidRPr="0026452A">
        <w:rPr>
          <w:sz w:val="24"/>
          <w:szCs w:val="24"/>
        </w:rPr>
        <w:t>plots by 13.56 and 11.44</w:t>
      </w:r>
      <w:r w:rsidR="005350FE">
        <w:rPr>
          <w:sz w:val="24"/>
          <w:szCs w:val="24"/>
        </w:rPr>
        <w:t xml:space="preserve"> </w:t>
      </w:r>
      <w:r w:rsidRPr="0026452A">
        <w:rPr>
          <w:sz w:val="24"/>
          <w:szCs w:val="24"/>
        </w:rPr>
        <w:t>%, respectively. The increase in net profit over control by organic fertilizer applied at the rates of 100, 120 and 140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was 35.3</w:t>
      </w:r>
      <w:r w:rsidR="005350FE">
        <w:rPr>
          <w:sz w:val="24"/>
          <w:szCs w:val="24"/>
        </w:rPr>
        <w:t xml:space="preserve"> </w:t>
      </w:r>
      <w:r w:rsidRPr="0026452A">
        <w:rPr>
          <w:sz w:val="24"/>
          <w:szCs w:val="24"/>
        </w:rPr>
        <w:t>%, 20.7</w:t>
      </w:r>
      <w:r w:rsidR="005350FE">
        <w:rPr>
          <w:sz w:val="24"/>
          <w:szCs w:val="24"/>
        </w:rPr>
        <w:t xml:space="preserve"> </w:t>
      </w:r>
      <w:r w:rsidRPr="0026452A">
        <w:rPr>
          <w:sz w:val="24"/>
          <w:szCs w:val="24"/>
        </w:rPr>
        <w:t>% and 19.9</w:t>
      </w:r>
      <w:r w:rsidR="005350FE">
        <w:rPr>
          <w:sz w:val="24"/>
          <w:szCs w:val="24"/>
        </w:rPr>
        <w:t xml:space="preserve"> </w:t>
      </w:r>
      <w:r w:rsidRPr="0026452A">
        <w:rPr>
          <w:sz w:val="24"/>
          <w:szCs w:val="24"/>
        </w:rPr>
        <w:t>%, respectively; suggesting that break-even is achieved when 100</w:t>
      </w:r>
      <w:r w:rsidR="005350FE">
        <w:rPr>
          <w:sz w:val="24"/>
          <w:szCs w:val="24"/>
        </w:rPr>
        <w:t xml:space="preserve"> </w:t>
      </w:r>
      <w:r w:rsidRPr="0026452A">
        <w:rPr>
          <w:sz w:val="24"/>
          <w:szCs w:val="24"/>
        </w:rPr>
        <w:t>kg N ha</w:t>
      </w:r>
      <w:r w:rsidRPr="0026452A">
        <w:rPr>
          <w:sz w:val="24"/>
          <w:szCs w:val="24"/>
          <w:vertAlign w:val="superscript"/>
        </w:rPr>
        <w:t>-1</w:t>
      </w:r>
      <w:r w:rsidRPr="0026452A">
        <w:rPr>
          <w:sz w:val="24"/>
          <w:szCs w:val="24"/>
        </w:rPr>
        <w:t xml:space="preserve"> was applied. Resource poor farmers, who cannot afford the cost of applying inorganic fertilizers at every season should apply OF at the rates of 100</w:t>
      </w:r>
      <w:r w:rsidR="005350FE">
        <w:rPr>
          <w:sz w:val="24"/>
          <w:szCs w:val="24"/>
        </w:rPr>
        <w:t xml:space="preserve"> </w:t>
      </w:r>
      <w:r w:rsidRPr="0026452A">
        <w:rPr>
          <w:sz w:val="24"/>
          <w:szCs w:val="24"/>
        </w:rPr>
        <w:t>kg N ha</w:t>
      </w:r>
      <w:r w:rsidRPr="0026452A">
        <w:rPr>
          <w:sz w:val="24"/>
          <w:szCs w:val="24"/>
          <w:vertAlign w:val="superscript"/>
        </w:rPr>
        <w:t xml:space="preserve">-1 </w:t>
      </w:r>
      <w:r w:rsidRPr="0026452A">
        <w:rPr>
          <w:sz w:val="24"/>
          <w:szCs w:val="24"/>
        </w:rPr>
        <w:t>as this rate gave maximum profit at minimum cost.</w:t>
      </w:r>
    </w:p>
    <w:p w:rsidR="00C73CD1" w:rsidRPr="0026452A" w:rsidRDefault="00C73CD1" w:rsidP="00C73CD1">
      <w:pPr>
        <w:jc w:val="both"/>
        <w:rPr>
          <w:b/>
          <w:sz w:val="24"/>
          <w:szCs w:val="24"/>
        </w:rPr>
      </w:pPr>
      <w:r w:rsidRPr="0026452A">
        <w:rPr>
          <w:b/>
          <w:noProof/>
          <w:sz w:val="24"/>
          <w:szCs w:val="24"/>
          <w:lang w:eastAsia="zh-TW"/>
        </w:rPr>
        <w:lastRenderedPageBreak/>
        <w:pict>
          <v:rect id="_x0000_s1061" style="position:absolute;left:0;text-align:left;margin-left:207pt;margin-top:34.65pt;width:54pt;height:27pt;z-index:251673600" stroked="f">
            <v:textbox style="mso-next-textbox:#_x0000_s1061">
              <w:txbxContent>
                <w:p w:rsidR="00C73CD1" w:rsidRPr="00832C82" w:rsidRDefault="00C73CD1" w:rsidP="00C73CD1">
                  <w:pPr>
                    <w:jc w:val="center"/>
                    <w:rPr>
                      <w:sz w:val="24"/>
                    </w:rPr>
                  </w:pPr>
                  <w:r>
                    <w:rPr>
                      <w:sz w:val="24"/>
                    </w:rPr>
                    <w:t>92</w:t>
                  </w:r>
                </w:p>
              </w:txbxContent>
            </v:textbox>
          </v:rect>
        </w:pict>
      </w:r>
      <w:r w:rsidRPr="0026452A">
        <w:rPr>
          <w:b/>
          <w:sz w:val="24"/>
          <w:szCs w:val="24"/>
        </w:rPr>
        <w:br w:type="page"/>
      </w:r>
      <w:r w:rsidRPr="0026452A">
        <w:rPr>
          <w:b/>
          <w:sz w:val="24"/>
          <w:szCs w:val="24"/>
        </w:rPr>
        <w:lastRenderedPageBreak/>
        <w:t>Table 1: Chemical analysis for organic fertilizer (OF)</w:t>
      </w:r>
    </w:p>
    <w:tbl>
      <w:tblPr>
        <w:tblW w:w="0" w:type="auto"/>
        <w:tblBorders>
          <w:top w:val="single" w:sz="8" w:space="0" w:color="000000"/>
          <w:bottom w:val="single" w:sz="8" w:space="0" w:color="000000"/>
        </w:tblBorders>
        <w:tblLook w:val="04A0"/>
      </w:tblPr>
      <w:tblGrid>
        <w:gridCol w:w="4176"/>
        <w:gridCol w:w="4176"/>
      </w:tblGrid>
      <w:tr w:rsidR="00C73CD1" w:rsidRPr="0026452A" w:rsidTr="00646F7C">
        <w:tc>
          <w:tcPr>
            <w:tcW w:w="4176" w:type="dxa"/>
            <w:tcBorders>
              <w:top w:val="single" w:sz="8" w:space="0" w:color="000000"/>
              <w:left w:val="nil"/>
              <w:bottom w:val="single" w:sz="8" w:space="0" w:color="000000"/>
              <w:right w:val="nil"/>
            </w:tcBorders>
          </w:tcPr>
          <w:p w:rsidR="00C73CD1" w:rsidRPr="0026452A" w:rsidRDefault="001D0BE5" w:rsidP="00646F7C">
            <w:pPr>
              <w:jc w:val="both"/>
              <w:rPr>
                <w:b/>
                <w:bCs/>
                <w:sz w:val="24"/>
                <w:szCs w:val="24"/>
              </w:rPr>
            </w:pPr>
            <w:r w:rsidRPr="0026452A">
              <w:rPr>
                <w:noProof/>
                <w:sz w:val="24"/>
                <w:szCs w:val="24"/>
                <w:lang w:eastAsia="zh-TW"/>
              </w:rPr>
              <w:pict>
                <v:group id="_x0000_s1029" style="position:absolute;left:0;text-align:left;margin-left:-5.45pt;margin-top:-57.05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C73CD1" w:rsidRPr="00B118A7" w:rsidRDefault="00C73CD1" w:rsidP="00C73CD1">
                          <w:pPr>
                            <w:rPr>
                              <w:i/>
                            </w:rPr>
                          </w:pPr>
                          <w:r>
                            <w:rPr>
                              <w:i/>
                            </w:rPr>
                            <w:t xml:space="preserve">Improving physical properties of </w:t>
                          </w:r>
                          <w:proofErr w:type="spellStart"/>
                          <w:r>
                            <w:rPr>
                              <w:i/>
                            </w:rPr>
                            <w:t>alfisol</w:t>
                          </w:r>
                          <w:proofErr w:type="spellEnd"/>
                        </w:p>
                      </w:txbxContent>
                    </v:textbox>
                  </v:rect>
                </v:group>
              </w:pict>
            </w:r>
            <w:r w:rsidR="00C73CD1" w:rsidRPr="0026452A">
              <w:rPr>
                <w:b/>
                <w:bCs/>
                <w:sz w:val="24"/>
                <w:szCs w:val="24"/>
              </w:rPr>
              <w:t>Nutrient element</w:t>
            </w:r>
          </w:p>
        </w:tc>
        <w:tc>
          <w:tcPr>
            <w:tcW w:w="4176" w:type="dxa"/>
            <w:tcBorders>
              <w:top w:val="single" w:sz="8" w:space="0" w:color="000000"/>
              <w:left w:val="nil"/>
              <w:bottom w:val="single" w:sz="8" w:space="0" w:color="000000"/>
              <w:right w:val="nil"/>
            </w:tcBorders>
          </w:tcPr>
          <w:p w:rsidR="00C73CD1" w:rsidRPr="0026452A" w:rsidRDefault="00C73CD1" w:rsidP="00646F7C">
            <w:pPr>
              <w:jc w:val="both"/>
              <w:rPr>
                <w:b/>
                <w:bCs/>
                <w:sz w:val="24"/>
                <w:szCs w:val="24"/>
              </w:rPr>
            </w:pPr>
            <w:r w:rsidRPr="0026452A">
              <w:rPr>
                <w:b/>
                <w:bCs/>
                <w:sz w:val="24"/>
                <w:szCs w:val="24"/>
              </w:rPr>
              <w:t>Value</w:t>
            </w:r>
          </w:p>
        </w:tc>
      </w:tr>
      <w:tr w:rsidR="00C73CD1" w:rsidRPr="0026452A" w:rsidTr="00646F7C">
        <w:tc>
          <w:tcPr>
            <w:tcW w:w="4176" w:type="dxa"/>
            <w:tcBorders>
              <w:top w:val="single" w:sz="8" w:space="0" w:color="000000"/>
              <w:left w:val="nil"/>
              <w:bottom w:val="nil"/>
              <w:right w:val="nil"/>
            </w:tcBorders>
            <w:shd w:val="clear" w:color="auto" w:fill="FFFFFF"/>
          </w:tcPr>
          <w:p w:rsidR="00C73CD1" w:rsidRPr="0026452A" w:rsidRDefault="00C73CD1" w:rsidP="00646F7C">
            <w:pPr>
              <w:jc w:val="both"/>
              <w:rPr>
                <w:bCs/>
                <w:sz w:val="24"/>
                <w:szCs w:val="24"/>
              </w:rPr>
            </w:pPr>
            <w:r w:rsidRPr="0026452A">
              <w:rPr>
                <w:bCs/>
                <w:sz w:val="24"/>
                <w:szCs w:val="24"/>
              </w:rPr>
              <w:t>Total nitrogen (%)</w:t>
            </w:r>
          </w:p>
        </w:tc>
        <w:tc>
          <w:tcPr>
            <w:tcW w:w="4176" w:type="dxa"/>
            <w:tcBorders>
              <w:top w:val="single" w:sz="8" w:space="0" w:color="000000"/>
              <w:left w:val="nil"/>
              <w:bottom w:val="nil"/>
              <w:right w:val="nil"/>
            </w:tcBorders>
            <w:shd w:val="clear" w:color="auto" w:fill="FFFFFF"/>
          </w:tcPr>
          <w:p w:rsidR="00C73CD1" w:rsidRPr="0026452A" w:rsidRDefault="00C73CD1" w:rsidP="00646F7C">
            <w:pPr>
              <w:jc w:val="both"/>
              <w:rPr>
                <w:sz w:val="24"/>
                <w:szCs w:val="24"/>
              </w:rPr>
            </w:pPr>
            <w:r w:rsidRPr="0026452A">
              <w:rPr>
                <w:sz w:val="24"/>
                <w:szCs w:val="24"/>
              </w:rPr>
              <w:t>3.5</w:t>
            </w:r>
          </w:p>
        </w:tc>
      </w:tr>
      <w:tr w:rsidR="00C73CD1" w:rsidRPr="0026452A" w:rsidTr="00646F7C">
        <w:tc>
          <w:tcPr>
            <w:tcW w:w="4176" w:type="dxa"/>
            <w:tcBorders>
              <w:top w:val="nil"/>
              <w:bottom w:val="nil"/>
            </w:tcBorders>
            <w:shd w:val="clear" w:color="auto" w:fill="FFFFFF"/>
          </w:tcPr>
          <w:p w:rsidR="00C73CD1" w:rsidRPr="0026452A" w:rsidRDefault="00C73CD1" w:rsidP="00646F7C">
            <w:pPr>
              <w:jc w:val="both"/>
              <w:rPr>
                <w:bCs/>
                <w:sz w:val="24"/>
                <w:szCs w:val="24"/>
              </w:rPr>
            </w:pPr>
            <w:r w:rsidRPr="0026452A">
              <w:rPr>
                <w:bCs/>
                <w:sz w:val="24"/>
                <w:szCs w:val="24"/>
              </w:rPr>
              <w:t>Available P (%)</w:t>
            </w:r>
          </w:p>
        </w:tc>
        <w:tc>
          <w:tcPr>
            <w:tcW w:w="4176" w:type="dxa"/>
            <w:tcBorders>
              <w:top w:val="nil"/>
              <w:bottom w:val="nil"/>
            </w:tcBorders>
            <w:shd w:val="clear" w:color="auto" w:fill="FFFFFF"/>
          </w:tcPr>
          <w:p w:rsidR="00C73CD1" w:rsidRPr="0026452A" w:rsidRDefault="00C73CD1" w:rsidP="00646F7C">
            <w:pPr>
              <w:jc w:val="both"/>
              <w:rPr>
                <w:sz w:val="24"/>
                <w:szCs w:val="24"/>
              </w:rPr>
            </w:pPr>
            <w:r w:rsidRPr="0026452A">
              <w:rPr>
                <w:sz w:val="24"/>
                <w:szCs w:val="24"/>
              </w:rPr>
              <w:t>1.0</w:t>
            </w:r>
          </w:p>
        </w:tc>
      </w:tr>
      <w:tr w:rsidR="00C73CD1" w:rsidRPr="0026452A" w:rsidTr="00646F7C">
        <w:tc>
          <w:tcPr>
            <w:tcW w:w="4176" w:type="dxa"/>
            <w:tcBorders>
              <w:top w:val="nil"/>
              <w:left w:val="nil"/>
              <w:bottom w:val="single" w:sz="8" w:space="0" w:color="000000"/>
              <w:right w:val="nil"/>
            </w:tcBorders>
            <w:shd w:val="clear" w:color="auto" w:fill="FFFFFF"/>
          </w:tcPr>
          <w:p w:rsidR="00C73CD1" w:rsidRPr="0026452A" w:rsidRDefault="00C73CD1" w:rsidP="00646F7C">
            <w:pPr>
              <w:jc w:val="both"/>
              <w:rPr>
                <w:bCs/>
                <w:sz w:val="24"/>
                <w:szCs w:val="24"/>
              </w:rPr>
            </w:pPr>
            <w:r w:rsidRPr="0026452A">
              <w:rPr>
                <w:bCs/>
                <w:sz w:val="24"/>
                <w:szCs w:val="24"/>
              </w:rPr>
              <w:t>Exchangeable K (%)</w:t>
            </w:r>
          </w:p>
        </w:tc>
        <w:tc>
          <w:tcPr>
            <w:tcW w:w="4176" w:type="dxa"/>
            <w:tcBorders>
              <w:top w:val="nil"/>
              <w:left w:val="nil"/>
              <w:bottom w:val="single" w:sz="8" w:space="0" w:color="000000"/>
              <w:right w:val="nil"/>
            </w:tcBorders>
            <w:shd w:val="clear" w:color="auto" w:fill="FFFFFF"/>
          </w:tcPr>
          <w:p w:rsidR="00C73CD1" w:rsidRPr="0026452A" w:rsidRDefault="00C73CD1" w:rsidP="00646F7C">
            <w:pPr>
              <w:jc w:val="both"/>
              <w:rPr>
                <w:sz w:val="24"/>
                <w:szCs w:val="24"/>
              </w:rPr>
            </w:pPr>
            <w:r w:rsidRPr="0026452A">
              <w:rPr>
                <w:sz w:val="24"/>
                <w:szCs w:val="24"/>
              </w:rPr>
              <w:t>1.2</w:t>
            </w:r>
          </w:p>
        </w:tc>
      </w:tr>
    </w:tbl>
    <w:p w:rsidR="00C73CD1" w:rsidRPr="005350FE" w:rsidRDefault="00C73CD1" w:rsidP="00C73CD1">
      <w:pPr>
        <w:jc w:val="both"/>
        <w:rPr>
          <w:i/>
          <w:sz w:val="22"/>
          <w:szCs w:val="22"/>
        </w:rPr>
      </w:pPr>
      <w:r w:rsidRPr="005350FE">
        <w:rPr>
          <w:b/>
          <w:sz w:val="22"/>
          <w:szCs w:val="22"/>
        </w:rPr>
        <w:t>Source:</w:t>
      </w:r>
      <w:r w:rsidRPr="005350FE">
        <w:rPr>
          <w:sz w:val="22"/>
          <w:szCs w:val="22"/>
        </w:rPr>
        <w:t xml:space="preserve"> </w:t>
      </w:r>
      <w:r w:rsidRPr="005350FE">
        <w:rPr>
          <w:i/>
          <w:sz w:val="22"/>
          <w:szCs w:val="22"/>
        </w:rPr>
        <w:t>Soil analysis laboratory, Department of Agronomy, University of Ibadan (2007).</w:t>
      </w:r>
    </w:p>
    <w:p w:rsidR="00C73CD1" w:rsidRPr="005350FE" w:rsidRDefault="00C73CD1" w:rsidP="00C73CD1">
      <w:pPr>
        <w:ind w:left="900" w:hanging="900"/>
        <w:jc w:val="both"/>
        <w:rPr>
          <w:b/>
          <w:i/>
          <w:sz w:val="22"/>
          <w:szCs w:val="22"/>
        </w:rPr>
      </w:pPr>
    </w:p>
    <w:p w:rsidR="00C73CD1" w:rsidRPr="0026452A" w:rsidRDefault="00C73CD1" w:rsidP="00C73CD1">
      <w:pPr>
        <w:rPr>
          <w:b/>
          <w:sz w:val="24"/>
          <w:szCs w:val="24"/>
        </w:rPr>
      </w:pPr>
      <w:r w:rsidRPr="0026452A">
        <w:rPr>
          <w:b/>
          <w:sz w:val="24"/>
          <w:szCs w:val="24"/>
        </w:rPr>
        <w:t xml:space="preserve">Table 2: Residual effects of organic fertilizer application on soil physical properties after </w:t>
      </w:r>
    </w:p>
    <w:p w:rsidR="00C73CD1" w:rsidRPr="0026452A" w:rsidRDefault="00C73CD1" w:rsidP="00C73CD1">
      <w:pPr>
        <w:ind w:firstLine="720"/>
        <w:jc w:val="both"/>
        <w:rPr>
          <w:b/>
          <w:sz w:val="24"/>
          <w:szCs w:val="24"/>
        </w:rPr>
      </w:pPr>
      <w:r w:rsidRPr="0026452A">
        <w:rPr>
          <w:b/>
          <w:sz w:val="24"/>
          <w:szCs w:val="24"/>
        </w:rPr>
        <w:t xml:space="preserve">   </w:t>
      </w:r>
      <w:proofErr w:type="gramStart"/>
      <w:r w:rsidRPr="0026452A">
        <w:rPr>
          <w:b/>
          <w:sz w:val="24"/>
          <w:szCs w:val="24"/>
        </w:rPr>
        <w:t>three</w:t>
      </w:r>
      <w:proofErr w:type="gramEnd"/>
      <w:r w:rsidRPr="0026452A">
        <w:rPr>
          <w:b/>
          <w:sz w:val="24"/>
          <w:szCs w:val="24"/>
        </w:rPr>
        <w:t xml:space="preserve"> growing seasons in 2009</w:t>
      </w:r>
    </w:p>
    <w:tbl>
      <w:tblPr>
        <w:tblW w:w="9468" w:type="dxa"/>
        <w:tblBorders>
          <w:top w:val="single" w:sz="8" w:space="0" w:color="000000"/>
          <w:bottom w:val="single" w:sz="8" w:space="0" w:color="000000"/>
        </w:tblBorders>
        <w:shd w:val="clear" w:color="auto" w:fill="FFFFFF"/>
        <w:tblLook w:val="04A0"/>
      </w:tblPr>
      <w:tblGrid>
        <w:gridCol w:w="2268"/>
        <w:gridCol w:w="1530"/>
        <w:gridCol w:w="1530"/>
        <w:gridCol w:w="1530"/>
        <w:gridCol w:w="2610"/>
      </w:tblGrid>
      <w:tr w:rsidR="00C73CD1" w:rsidRPr="0026452A" w:rsidTr="005350FE">
        <w:trPr>
          <w:trHeight w:hRule="exact" w:val="398"/>
        </w:trPr>
        <w:tc>
          <w:tcPr>
            <w:tcW w:w="2268"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4"/>
                <w:szCs w:val="24"/>
                <w:vertAlign w:val="superscript"/>
              </w:rPr>
            </w:pPr>
            <w:r w:rsidRPr="0026452A">
              <w:rPr>
                <w:b/>
                <w:bCs/>
                <w:sz w:val="24"/>
                <w:szCs w:val="24"/>
              </w:rPr>
              <w:t>Treatment kgNha</w:t>
            </w:r>
            <w:r w:rsidRPr="0026452A">
              <w:rPr>
                <w:b/>
                <w:bCs/>
                <w:sz w:val="24"/>
                <w:szCs w:val="24"/>
                <w:vertAlign w:val="superscript"/>
              </w:rPr>
              <w:t>-1</w:t>
            </w: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tc>
        <w:tc>
          <w:tcPr>
            <w:tcW w:w="153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4"/>
                <w:szCs w:val="24"/>
              </w:rPr>
            </w:pPr>
            <w:r w:rsidRPr="0026452A">
              <w:rPr>
                <w:b/>
                <w:bCs/>
                <w:sz w:val="24"/>
                <w:szCs w:val="24"/>
              </w:rPr>
              <w:t>Sand(gkg</w:t>
            </w:r>
            <w:r w:rsidRPr="0026452A">
              <w:rPr>
                <w:b/>
                <w:bCs/>
                <w:sz w:val="24"/>
                <w:szCs w:val="24"/>
                <w:vertAlign w:val="superscript"/>
              </w:rPr>
              <w:t>1</w:t>
            </w:r>
            <w:r w:rsidRPr="0026452A">
              <w:rPr>
                <w:b/>
                <w:bCs/>
                <w:sz w:val="24"/>
                <w:szCs w:val="24"/>
              </w:rPr>
              <w:t>)*</w:t>
            </w:r>
          </w:p>
        </w:tc>
        <w:tc>
          <w:tcPr>
            <w:tcW w:w="153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4"/>
                <w:szCs w:val="24"/>
              </w:rPr>
            </w:pPr>
            <w:r w:rsidRPr="0026452A">
              <w:rPr>
                <w:b/>
                <w:bCs/>
                <w:sz w:val="24"/>
                <w:szCs w:val="24"/>
              </w:rPr>
              <w:t>Silt (g kg</w:t>
            </w:r>
            <w:r w:rsidRPr="0026452A">
              <w:rPr>
                <w:b/>
                <w:bCs/>
                <w:sz w:val="24"/>
                <w:szCs w:val="24"/>
                <w:vertAlign w:val="superscript"/>
              </w:rPr>
              <w:t>-1</w:t>
            </w:r>
            <w:r w:rsidRPr="0026452A">
              <w:rPr>
                <w:b/>
                <w:bCs/>
                <w:sz w:val="24"/>
                <w:szCs w:val="24"/>
              </w:rPr>
              <w:t>)*</w:t>
            </w:r>
          </w:p>
        </w:tc>
        <w:tc>
          <w:tcPr>
            <w:tcW w:w="153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4"/>
                <w:szCs w:val="24"/>
              </w:rPr>
            </w:pPr>
            <w:r w:rsidRPr="0026452A">
              <w:rPr>
                <w:b/>
                <w:bCs/>
                <w:sz w:val="24"/>
                <w:szCs w:val="24"/>
              </w:rPr>
              <w:t>Clay(gkg</w:t>
            </w:r>
            <w:r w:rsidRPr="0026452A">
              <w:rPr>
                <w:b/>
                <w:bCs/>
                <w:sz w:val="24"/>
                <w:szCs w:val="24"/>
                <w:vertAlign w:val="superscript"/>
              </w:rPr>
              <w:t>1</w:t>
            </w:r>
            <w:r w:rsidRPr="0026452A">
              <w:rPr>
                <w:b/>
                <w:bCs/>
                <w:sz w:val="24"/>
                <w:szCs w:val="24"/>
              </w:rPr>
              <w:t>)*</w:t>
            </w:r>
          </w:p>
        </w:tc>
        <w:tc>
          <w:tcPr>
            <w:tcW w:w="261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4"/>
                <w:szCs w:val="24"/>
              </w:rPr>
            </w:pPr>
            <w:r w:rsidRPr="0026452A">
              <w:rPr>
                <w:b/>
                <w:bCs/>
                <w:sz w:val="24"/>
                <w:szCs w:val="24"/>
              </w:rPr>
              <w:t>Bulk density(gcm</w:t>
            </w:r>
            <w:r w:rsidRPr="0026452A">
              <w:rPr>
                <w:b/>
                <w:bCs/>
                <w:sz w:val="24"/>
                <w:szCs w:val="24"/>
                <w:vertAlign w:val="superscript"/>
              </w:rPr>
              <w:t>-3</w:t>
            </w:r>
            <w:r w:rsidRPr="0026452A">
              <w:rPr>
                <w:b/>
                <w:bCs/>
                <w:sz w:val="24"/>
                <w:szCs w:val="24"/>
              </w:rPr>
              <w:t>)</w:t>
            </w:r>
          </w:p>
        </w:tc>
      </w:tr>
      <w:tr w:rsidR="00C73CD1" w:rsidRPr="0026452A" w:rsidTr="00646F7C">
        <w:trPr>
          <w:trHeight w:hRule="exact" w:val="326"/>
        </w:trPr>
        <w:tc>
          <w:tcPr>
            <w:tcW w:w="2268" w:type="dxa"/>
            <w:tcBorders>
              <w:left w:val="nil"/>
              <w:right w:val="nil"/>
            </w:tcBorders>
            <w:shd w:val="clear" w:color="auto" w:fill="FFFFFF"/>
          </w:tcPr>
          <w:p w:rsidR="00C73CD1" w:rsidRPr="0026452A" w:rsidRDefault="00C73CD1" w:rsidP="00646F7C">
            <w:pPr>
              <w:jc w:val="both"/>
              <w:rPr>
                <w:b/>
                <w:bCs/>
                <w:sz w:val="24"/>
                <w:szCs w:val="24"/>
              </w:rPr>
            </w:pPr>
          </w:p>
        </w:tc>
        <w:tc>
          <w:tcPr>
            <w:tcW w:w="4590" w:type="dxa"/>
            <w:gridSpan w:val="3"/>
            <w:tcBorders>
              <w:left w:val="nil"/>
              <w:right w:val="nil"/>
            </w:tcBorders>
            <w:shd w:val="clear" w:color="auto" w:fill="FFFFFF"/>
          </w:tcPr>
          <w:p w:rsidR="00C73CD1" w:rsidRPr="0026452A" w:rsidRDefault="00C73CD1" w:rsidP="00C73CD1">
            <w:pPr>
              <w:widowControl/>
              <w:numPr>
                <w:ilvl w:val="0"/>
                <w:numId w:val="1"/>
              </w:numPr>
              <w:autoSpaceDE/>
              <w:autoSpaceDN/>
              <w:adjustRightInd/>
              <w:jc w:val="both"/>
              <w:rPr>
                <w:b/>
                <w:sz w:val="24"/>
                <w:szCs w:val="24"/>
              </w:rPr>
            </w:pPr>
            <w:r w:rsidRPr="0026452A">
              <w:rPr>
                <w:b/>
                <w:sz w:val="24"/>
                <w:szCs w:val="24"/>
              </w:rPr>
              <w:t>- 15 cm soil depth</w:t>
            </w:r>
          </w:p>
        </w:tc>
        <w:tc>
          <w:tcPr>
            <w:tcW w:w="2610" w:type="dxa"/>
            <w:tcBorders>
              <w:left w:val="nil"/>
              <w:right w:val="nil"/>
            </w:tcBorders>
            <w:shd w:val="clear" w:color="auto" w:fill="FFFFFF"/>
          </w:tcPr>
          <w:p w:rsidR="00C73CD1" w:rsidRPr="0026452A" w:rsidRDefault="00C73CD1" w:rsidP="00646F7C">
            <w:pPr>
              <w:jc w:val="both"/>
              <w:rPr>
                <w:sz w:val="24"/>
                <w:szCs w:val="24"/>
              </w:rPr>
            </w:pPr>
          </w:p>
        </w:tc>
      </w:tr>
      <w:tr w:rsidR="00C73CD1" w:rsidRPr="0026452A" w:rsidTr="00646F7C">
        <w:trPr>
          <w:trHeight w:hRule="exact" w:val="333"/>
        </w:trPr>
        <w:tc>
          <w:tcPr>
            <w:tcW w:w="2268" w:type="dxa"/>
            <w:shd w:val="clear" w:color="auto" w:fill="FFFFFF"/>
          </w:tcPr>
          <w:p w:rsidR="00C73CD1" w:rsidRPr="0026452A" w:rsidRDefault="00C73CD1" w:rsidP="00646F7C">
            <w:pPr>
              <w:jc w:val="both"/>
              <w:rPr>
                <w:b/>
                <w:bCs/>
                <w:sz w:val="24"/>
                <w:szCs w:val="24"/>
              </w:rPr>
            </w:pPr>
            <w:r w:rsidRPr="0026452A">
              <w:rPr>
                <w:b/>
                <w:bCs/>
                <w:sz w:val="24"/>
                <w:szCs w:val="24"/>
              </w:rPr>
              <w:t>Ouma,0(control)</w:t>
            </w:r>
          </w:p>
        </w:tc>
        <w:tc>
          <w:tcPr>
            <w:tcW w:w="1530" w:type="dxa"/>
            <w:shd w:val="clear" w:color="auto" w:fill="FFFFFF"/>
          </w:tcPr>
          <w:p w:rsidR="00C73CD1" w:rsidRPr="0026452A" w:rsidRDefault="00C73CD1" w:rsidP="00646F7C">
            <w:pPr>
              <w:jc w:val="both"/>
              <w:rPr>
                <w:sz w:val="24"/>
                <w:szCs w:val="24"/>
              </w:rPr>
            </w:pPr>
            <w:r w:rsidRPr="0026452A">
              <w:rPr>
                <w:sz w:val="24"/>
                <w:szCs w:val="24"/>
              </w:rPr>
              <w:t>854</w:t>
            </w:r>
          </w:p>
        </w:tc>
        <w:tc>
          <w:tcPr>
            <w:tcW w:w="1530" w:type="dxa"/>
            <w:shd w:val="clear" w:color="auto" w:fill="FFFFFF"/>
          </w:tcPr>
          <w:p w:rsidR="00C73CD1" w:rsidRPr="0026452A" w:rsidRDefault="00C73CD1" w:rsidP="00646F7C">
            <w:pPr>
              <w:jc w:val="both"/>
              <w:rPr>
                <w:sz w:val="24"/>
                <w:szCs w:val="24"/>
              </w:rPr>
            </w:pPr>
            <w:r w:rsidRPr="0026452A">
              <w:rPr>
                <w:sz w:val="24"/>
                <w:szCs w:val="24"/>
              </w:rPr>
              <w:t>92</w:t>
            </w:r>
          </w:p>
        </w:tc>
        <w:tc>
          <w:tcPr>
            <w:tcW w:w="1530" w:type="dxa"/>
            <w:shd w:val="clear" w:color="auto" w:fill="FFFFFF"/>
          </w:tcPr>
          <w:p w:rsidR="00C73CD1" w:rsidRPr="0026452A" w:rsidRDefault="00C73CD1" w:rsidP="00646F7C">
            <w:pPr>
              <w:jc w:val="both"/>
              <w:rPr>
                <w:sz w:val="24"/>
                <w:szCs w:val="24"/>
              </w:rPr>
            </w:pPr>
            <w:r w:rsidRPr="0026452A">
              <w:rPr>
                <w:sz w:val="24"/>
                <w:szCs w:val="24"/>
              </w:rPr>
              <w:t>54</w:t>
            </w:r>
          </w:p>
        </w:tc>
        <w:tc>
          <w:tcPr>
            <w:tcW w:w="2610" w:type="dxa"/>
            <w:shd w:val="clear" w:color="auto" w:fill="FFFFFF"/>
          </w:tcPr>
          <w:p w:rsidR="00C73CD1" w:rsidRPr="0026452A" w:rsidRDefault="00C73CD1" w:rsidP="00646F7C">
            <w:pPr>
              <w:jc w:val="both"/>
              <w:rPr>
                <w:sz w:val="24"/>
                <w:szCs w:val="24"/>
              </w:rPr>
            </w:pPr>
            <w:r w:rsidRPr="0026452A">
              <w:rPr>
                <w:sz w:val="24"/>
                <w:szCs w:val="24"/>
              </w:rPr>
              <w:t>1.73a</w:t>
            </w:r>
          </w:p>
        </w:tc>
      </w:tr>
      <w:tr w:rsidR="00C73CD1" w:rsidRPr="0026452A" w:rsidTr="00646F7C">
        <w:trPr>
          <w:trHeight w:hRule="exact" w:val="360"/>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60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846</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112</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54</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1.67ab</w:t>
            </w:r>
          </w:p>
        </w:tc>
      </w:tr>
      <w:tr w:rsidR="00C73CD1" w:rsidRPr="0026452A" w:rsidTr="00646F7C">
        <w:trPr>
          <w:trHeight w:hRule="exact" w:val="351"/>
        </w:trPr>
        <w:tc>
          <w:tcPr>
            <w:tcW w:w="2268" w:type="dxa"/>
            <w:shd w:val="clear" w:color="auto" w:fill="FFFFFF"/>
          </w:tcPr>
          <w:p w:rsidR="00C73CD1" w:rsidRPr="0026452A" w:rsidRDefault="00C73CD1" w:rsidP="00646F7C">
            <w:pPr>
              <w:jc w:val="both"/>
              <w:rPr>
                <w:b/>
                <w:bCs/>
                <w:sz w:val="24"/>
                <w:szCs w:val="24"/>
              </w:rPr>
            </w:pPr>
            <w:r w:rsidRPr="0026452A">
              <w:rPr>
                <w:b/>
                <w:bCs/>
                <w:sz w:val="24"/>
                <w:szCs w:val="24"/>
              </w:rPr>
              <w:t>80</w:t>
            </w:r>
          </w:p>
        </w:tc>
        <w:tc>
          <w:tcPr>
            <w:tcW w:w="1530" w:type="dxa"/>
            <w:shd w:val="clear" w:color="auto" w:fill="FFFFFF"/>
          </w:tcPr>
          <w:p w:rsidR="00C73CD1" w:rsidRPr="0026452A" w:rsidRDefault="00C73CD1" w:rsidP="00646F7C">
            <w:pPr>
              <w:jc w:val="both"/>
              <w:rPr>
                <w:sz w:val="24"/>
                <w:szCs w:val="24"/>
              </w:rPr>
            </w:pPr>
            <w:r w:rsidRPr="0026452A">
              <w:rPr>
                <w:sz w:val="24"/>
                <w:szCs w:val="24"/>
              </w:rPr>
              <w:t>832</w:t>
            </w:r>
          </w:p>
        </w:tc>
        <w:tc>
          <w:tcPr>
            <w:tcW w:w="1530" w:type="dxa"/>
            <w:shd w:val="clear" w:color="auto" w:fill="FFFFFF"/>
          </w:tcPr>
          <w:p w:rsidR="00C73CD1" w:rsidRPr="0026452A" w:rsidRDefault="00C73CD1" w:rsidP="00646F7C">
            <w:pPr>
              <w:jc w:val="both"/>
              <w:rPr>
                <w:sz w:val="24"/>
                <w:szCs w:val="24"/>
              </w:rPr>
            </w:pPr>
            <w:r w:rsidRPr="0026452A">
              <w:rPr>
                <w:sz w:val="24"/>
                <w:szCs w:val="24"/>
              </w:rPr>
              <w:t>112</w:t>
            </w:r>
          </w:p>
        </w:tc>
        <w:tc>
          <w:tcPr>
            <w:tcW w:w="1530" w:type="dxa"/>
            <w:shd w:val="clear" w:color="auto" w:fill="FFFFFF"/>
          </w:tcPr>
          <w:p w:rsidR="00C73CD1" w:rsidRPr="0026452A" w:rsidRDefault="00C73CD1" w:rsidP="00646F7C">
            <w:pPr>
              <w:jc w:val="both"/>
              <w:rPr>
                <w:sz w:val="24"/>
                <w:szCs w:val="24"/>
              </w:rPr>
            </w:pPr>
            <w:r w:rsidRPr="0026452A">
              <w:rPr>
                <w:sz w:val="24"/>
                <w:szCs w:val="24"/>
              </w:rPr>
              <w:t>54</w:t>
            </w:r>
          </w:p>
        </w:tc>
        <w:tc>
          <w:tcPr>
            <w:tcW w:w="2610" w:type="dxa"/>
            <w:shd w:val="clear" w:color="auto" w:fill="FFFFFF"/>
          </w:tcPr>
          <w:p w:rsidR="00C73CD1" w:rsidRPr="0026452A" w:rsidRDefault="00C73CD1" w:rsidP="00646F7C">
            <w:pPr>
              <w:jc w:val="both"/>
              <w:rPr>
                <w:sz w:val="24"/>
                <w:szCs w:val="24"/>
              </w:rPr>
            </w:pPr>
            <w:r w:rsidRPr="0026452A">
              <w:rPr>
                <w:sz w:val="24"/>
                <w:szCs w:val="24"/>
              </w:rPr>
              <w:t>1.66ab</w:t>
            </w:r>
          </w:p>
        </w:tc>
      </w:tr>
      <w:tr w:rsidR="00C73CD1" w:rsidRPr="0026452A" w:rsidTr="00646F7C">
        <w:trPr>
          <w:trHeight w:hRule="exact" w:val="360"/>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100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829</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108</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62</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1.59b</w:t>
            </w:r>
          </w:p>
        </w:tc>
      </w:tr>
      <w:tr w:rsidR="00C73CD1" w:rsidRPr="0026452A" w:rsidTr="00646F7C">
        <w:trPr>
          <w:trHeight w:hRule="exact" w:val="351"/>
        </w:trPr>
        <w:tc>
          <w:tcPr>
            <w:tcW w:w="2268" w:type="dxa"/>
            <w:shd w:val="clear" w:color="auto" w:fill="FFFFFF"/>
          </w:tcPr>
          <w:p w:rsidR="00C73CD1" w:rsidRPr="0026452A" w:rsidRDefault="00C73CD1" w:rsidP="00646F7C">
            <w:pPr>
              <w:jc w:val="both"/>
              <w:rPr>
                <w:b/>
                <w:bCs/>
                <w:sz w:val="24"/>
                <w:szCs w:val="24"/>
              </w:rPr>
            </w:pPr>
            <w:r w:rsidRPr="0026452A">
              <w:rPr>
                <w:b/>
                <w:bCs/>
                <w:sz w:val="24"/>
                <w:szCs w:val="24"/>
              </w:rPr>
              <w:t>120</w:t>
            </w:r>
          </w:p>
        </w:tc>
        <w:tc>
          <w:tcPr>
            <w:tcW w:w="1530" w:type="dxa"/>
            <w:shd w:val="clear" w:color="auto" w:fill="FFFFFF"/>
          </w:tcPr>
          <w:p w:rsidR="00C73CD1" w:rsidRPr="0026452A" w:rsidRDefault="00C73CD1" w:rsidP="00646F7C">
            <w:pPr>
              <w:jc w:val="both"/>
              <w:rPr>
                <w:sz w:val="24"/>
                <w:szCs w:val="24"/>
              </w:rPr>
            </w:pPr>
            <w:r w:rsidRPr="0026452A">
              <w:rPr>
                <w:sz w:val="24"/>
                <w:szCs w:val="24"/>
              </w:rPr>
              <w:t>831</w:t>
            </w:r>
          </w:p>
        </w:tc>
        <w:tc>
          <w:tcPr>
            <w:tcW w:w="1530" w:type="dxa"/>
            <w:shd w:val="clear" w:color="auto" w:fill="FFFFFF"/>
          </w:tcPr>
          <w:p w:rsidR="00C73CD1" w:rsidRPr="0026452A" w:rsidRDefault="00C73CD1" w:rsidP="00646F7C">
            <w:pPr>
              <w:jc w:val="both"/>
              <w:rPr>
                <w:sz w:val="24"/>
                <w:szCs w:val="24"/>
              </w:rPr>
            </w:pPr>
            <w:r w:rsidRPr="0026452A">
              <w:rPr>
                <w:sz w:val="24"/>
                <w:szCs w:val="24"/>
              </w:rPr>
              <w:t>112</w:t>
            </w:r>
          </w:p>
        </w:tc>
        <w:tc>
          <w:tcPr>
            <w:tcW w:w="1530" w:type="dxa"/>
            <w:shd w:val="clear" w:color="auto" w:fill="FFFFFF"/>
          </w:tcPr>
          <w:p w:rsidR="00C73CD1" w:rsidRPr="0026452A" w:rsidRDefault="00C73CD1" w:rsidP="00646F7C">
            <w:pPr>
              <w:jc w:val="both"/>
              <w:rPr>
                <w:sz w:val="24"/>
                <w:szCs w:val="24"/>
              </w:rPr>
            </w:pPr>
            <w:r w:rsidRPr="0026452A">
              <w:rPr>
                <w:sz w:val="24"/>
                <w:szCs w:val="24"/>
              </w:rPr>
              <w:t>60</w:t>
            </w:r>
          </w:p>
        </w:tc>
        <w:tc>
          <w:tcPr>
            <w:tcW w:w="2610" w:type="dxa"/>
            <w:shd w:val="clear" w:color="auto" w:fill="FFFFFF"/>
          </w:tcPr>
          <w:p w:rsidR="00C73CD1" w:rsidRPr="0026452A" w:rsidRDefault="00C73CD1" w:rsidP="00646F7C">
            <w:pPr>
              <w:jc w:val="both"/>
              <w:rPr>
                <w:sz w:val="24"/>
                <w:szCs w:val="24"/>
              </w:rPr>
            </w:pPr>
            <w:r w:rsidRPr="0026452A">
              <w:rPr>
                <w:sz w:val="24"/>
                <w:szCs w:val="24"/>
              </w:rPr>
              <w:t>1.56b</w:t>
            </w:r>
          </w:p>
        </w:tc>
      </w:tr>
      <w:tr w:rsidR="00C73CD1" w:rsidRPr="0026452A" w:rsidTr="00646F7C">
        <w:trPr>
          <w:trHeight w:hRule="exact" w:val="360"/>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140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846</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93</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60</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1.52b</w:t>
            </w:r>
          </w:p>
        </w:tc>
      </w:tr>
      <w:tr w:rsidR="00C73CD1" w:rsidRPr="0026452A" w:rsidTr="00646F7C">
        <w:trPr>
          <w:trHeight w:hRule="exact" w:val="351"/>
        </w:trPr>
        <w:tc>
          <w:tcPr>
            <w:tcW w:w="2268" w:type="dxa"/>
            <w:shd w:val="clear" w:color="auto" w:fill="FFFFFF"/>
          </w:tcPr>
          <w:p w:rsidR="00C73CD1" w:rsidRPr="0026452A" w:rsidRDefault="00C73CD1" w:rsidP="00646F7C">
            <w:pPr>
              <w:jc w:val="both"/>
              <w:rPr>
                <w:b/>
                <w:bCs/>
                <w:sz w:val="24"/>
                <w:szCs w:val="24"/>
              </w:rPr>
            </w:pPr>
          </w:p>
        </w:tc>
        <w:tc>
          <w:tcPr>
            <w:tcW w:w="4590" w:type="dxa"/>
            <w:gridSpan w:val="3"/>
            <w:shd w:val="clear" w:color="auto" w:fill="FFFFFF"/>
          </w:tcPr>
          <w:p w:rsidR="00C73CD1" w:rsidRPr="0026452A" w:rsidRDefault="00C73CD1" w:rsidP="00646F7C">
            <w:pPr>
              <w:jc w:val="both"/>
              <w:rPr>
                <w:b/>
                <w:sz w:val="24"/>
                <w:szCs w:val="24"/>
              </w:rPr>
            </w:pPr>
            <w:r w:rsidRPr="0026452A">
              <w:rPr>
                <w:sz w:val="24"/>
                <w:szCs w:val="24"/>
              </w:rPr>
              <w:t xml:space="preserve">                  </w:t>
            </w:r>
            <w:r w:rsidRPr="0026452A">
              <w:rPr>
                <w:b/>
                <w:sz w:val="24"/>
                <w:szCs w:val="24"/>
              </w:rPr>
              <w:t xml:space="preserve"> 15 - 30 cm soil depth</w:t>
            </w:r>
          </w:p>
        </w:tc>
        <w:tc>
          <w:tcPr>
            <w:tcW w:w="2610" w:type="dxa"/>
            <w:shd w:val="clear" w:color="auto" w:fill="FFFFFF"/>
          </w:tcPr>
          <w:p w:rsidR="00C73CD1" w:rsidRPr="0026452A" w:rsidRDefault="00C73CD1" w:rsidP="00646F7C">
            <w:pPr>
              <w:jc w:val="both"/>
              <w:rPr>
                <w:sz w:val="24"/>
                <w:szCs w:val="24"/>
              </w:rPr>
            </w:pPr>
          </w:p>
        </w:tc>
      </w:tr>
      <w:tr w:rsidR="00C73CD1" w:rsidRPr="0026452A" w:rsidTr="00646F7C">
        <w:trPr>
          <w:trHeight w:hRule="exact" w:val="207"/>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0(control)</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869</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50</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1.62a</w:t>
            </w:r>
          </w:p>
        </w:tc>
      </w:tr>
      <w:tr w:rsidR="00C73CD1" w:rsidRPr="0026452A" w:rsidTr="00646F7C">
        <w:trPr>
          <w:trHeight w:hRule="exact" w:val="180"/>
        </w:trPr>
        <w:tc>
          <w:tcPr>
            <w:tcW w:w="2268" w:type="dxa"/>
            <w:shd w:val="clear" w:color="auto" w:fill="FFFFFF"/>
          </w:tcPr>
          <w:p w:rsidR="00C73CD1" w:rsidRPr="0026452A" w:rsidRDefault="00C73CD1" w:rsidP="00646F7C">
            <w:pPr>
              <w:jc w:val="both"/>
              <w:rPr>
                <w:b/>
                <w:bCs/>
                <w:sz w:val="24"/>
                <w:szCs w:val="24"/>
              </w:rPr>
            </w:pPr>
            <w:r w:rsidRPr="0026452A">
              <w:rPr>
                <w:b/>
                <w:bCs/>
                <w:sz w:val="24"/>
                <w:szCs w:val="24"/>
              </w:rPr>
              <w:t>60</w:t>
            </w:r>
          </w:p>
        </w:tc>
        <w:tc>
          <w:tcPr>
            <w:tcW w:w="1530" w:type="dxa"/>
            <w:shd w:val="clear" w:color="auto" w:fill="FFFFFF"/>
          </w:tcPr>
          <w:p w:rsidR="00C73CD1" w:rsidRPr="0026452A" w:rsidRDefault="00C73CD1" w:rsidP="00646F7C">
            <w:pPr>
              <w:jc w:val="both"/>
              <w:rPr>
                <w:sz w:val="24"/>
                <w:szCs w:val="24"/>
              </w:rPr>
            </w:pPr>
            <w:r w:rsidRPr="0026452A">
              <w:rPr>
                <w:sz w:val="24"/>
                <w:szCs w:val="24"/>
              </w:rPr>
              <w:t>862</w:t>
            </w:r>
          </w:p>
        </w:tc>
        <w:tc>
          <w:tcPr>
            <w:tcW w:w="1530" w:type="dxa"/>
            <w:shd w:val="clear" w:color="auto" w:fill="FFFFFF"/>
          </w:tcPr>
          <w:p w:rsidR="00C73CD1" w:rsidRPr="0026452A" w:rsidRDefault="00C73CD1" w:rsidP="00646F7C">
            <w:pPr>
              <w:jc w:val="both"/>
              <w:rPr>
                <w:sz w:val="24"/>
                <w:szCs w:val="24"/>
              </w:rPr>
            </w:pPr>
            <w:r w:rsidRPr="0026452A">
              <w:rPr>
                <w:sz w:val="24"/>
                <w:szCs w:val="24"/>
              </w:rPr>
              <w:t>84</w:t>
            </w:r>
          </w:p>
        </w:tc>
        <w:tc>
          <w:tcPr>
            <w:tcW w:w="1530" w:type="dxa"/>
            <w:shd w:val="clear" w:color="auto" w:fill="FFFFFF"/>
          </w:tcPr>
          <w:p w:rsidR="00C73CD1" w:rsidRPr="0026452A" w:rsidRDefault="00C73CD1" w:rsidP="00646F7C">
            <w:pPr>
              <w:jc w:val="both"/>
              <w:rPr>
                <w:sz w:val="24"/>
                <w:szCs w:val="24"/>
              </w:rPr>
            </w:pPr>
            <w:r w:rsidRPr="0026452A">
              <w:rPr>
                <w:sz w:val="24"/>
                <w:szCs w:val="24"/>
              </w:rPr>
              <w:t>54</w:t>
            </w:r>
          </w:p>
        </w:tc>
        <w:tc>
          <w:tcPr>
            <w:tcW w:w="2610" w:type="dxa"/>
            <w:shd w:val="clear" w:color="auto" w:fill="FFFFFF"/>
          </w:tcPr>
          <w:p w:rsidR="00C73CD1" w:rsidRPr="0026452A" w:rsidRDefault="00C73CD1" w:rsidP="00646F7C">
            <w:pPr>
              <w:jc w:val="both"/>
              <w:rPr>
                <w:sz w:val="24"/>
                <w:szCs w:val="24"/>
              </w:rPr>
            </w:pPr>
            <w:r w:rsidRPr="0026452A">
              <w:rPr>
                <w:sz w:val="24"/>
                <w:szCs w:val="24"/>
              </w:rPr>
              <w:t>1.63a</w:t>
            </w:r>
          </w:p>
        </w:tc>
      </w:tr>
      <w:tr w:rsidR="00C73CD1" w:rsidRPr="0026452A" w:rsidTr="00646F7C">
        <w:trPr>
          <w:trHeight w:hRule="exact" w:val="243"/>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80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858</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92</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52</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1.62a</w:t>
            </w:r>
          </w:p>
        </w:tc>
      </w:tr>
      <w:tr w:rsidR="00C73CD1" w:rsidRPr="0026452A" w:rsidTr="00646F7C">
        <w:trPr>
          <w:trHeight w:hRule="exact" w:val="162"/>
        </w:trPr>
        <w:tc>
          <w:tcPr>
            <w:tcW w:w="2268" w:type="dxa"/>
            <w:shd w:val="clear" w:color="auto" w:fill="FFFFFF"/>
          </w:tcPr>
          <w:p w:rsidR="00C73CD1" w:rsidRPr="0026452A" w:rsidRDefault="00C73CD1" w:rsidP="00646F7C">
            <w:pPr>
              <w:jc w:val="both"/>
              <w:rPr>
                <w:b/>
                <w:bCs/>
                <w:sz w:val="24"/>
                <w:szCs w:val="24"/>
              </w:rPr>
            </w:pPr>
            <w:r w:rsidRPr="0026452A">
              <w:rPr>
                <w:b/>
                <w:bCs/>
                <w:sz w:val="24"/>
                <w:szCs w:val="24"/>
              </w:rPr>
              <w:t>100</w:t>
            </w:r>
          </w:p>
        </w:tc>
        <w:tc>
          <w:tcPr>
            <w:tcW w:w="1530" w:type="dxa"/>
            <w:shd w:val="clear" w:color="auto" w:fill="FFFFFF"/>
          </w:tcPr>
          <w:p w:rsidR="00C73CD1" w:rsidRPr="0026452A" w:rsidRDefault="00C73CD1" w:rsidP="00646F7C">
            <w:pPr>
              <w:jc w:val="both"/>
              <w:rPr>
                <w:sz w:val="24"/>
                <w:szCs w:val="24"/>
              </w:rPr>
            </w:pPr>
            <w:r w:rsidRPr="0026452A">
              <w:rPr>
                <w:sz w:val="24"/>
                <w:szCs w:val="24"/>
              </w:rPr>
              <w:t>846</w:t>
            </w:r>
          </w:p>
        </w:tc>
        <w:tc>
          <w:tcPr>
            <w:tcW w:w="1530" w:type="dxa"/>
            <w:shd w:val="clear" w:color="auto" w:fill="FFFFFF"/>
          </w:tcPr>
          <w:p w:rsidR="00C73CD1" w:rsidRPr="0026452A" w:rsidRDefault="00C73CD1" w:rsidP="00646F7C">
            <w:pPr>
              <w:jc w:val="both"/>
              <w:rPr>
                <w:sz w:val="24"/>
                <w:szCs w:val="24"/>
              </w:rPr>
            </w:pPr>
            <w:r w:rsidRPr="0026452A">
              <w:rPr>
                <w:sz w:val="24"/>
                <w:szCs w:val="24"/>
              </w:rPr>
              <w:t>108</w:t>
            </w:r>
          </w:p>
        </w:tc>
        <w:tc>
          <w:tcPr>
            <w:tcW w:w="1530" w:type="dxa"/>
            <w:shd w:val="clear" w:color="auto" w:fill="FFFFFF"/>
          </w:tcPr>
          <w:p w:rsidR="00C73CD1" w:rsidRPr="0026452A" w:rsidRDefault="00C73CD1" w:rsidP="00646F7C">
            <w:pPr>
              <w:jc w:val="both"/>
              <w:rPr>
                <w:sz w:val="24"/>
                <w:szCs w:val="24"/>
              </w:rPr>
            </w:pPr>
            <w:r w:rsidRPr="0026452A">
              <w:rPr>
                <w:sz w:val="24"/>
                <w:szCs w:val="24"/>
              </w:rPr>
              <w:t>55</w:t>
            </w:r>
          </w:p>
        </w:tc>
        <w:tc>
          <w:tcPr>
            <w:tcW w:w="2610" w:type="dxa"/>
            <w:shd w:val="clear" w:color="auto" w:fill="FFFFFF"/>
          </w:tcPr>
          <w:p w:rsidR="00C73CD1" w:rsidRPr="0026452A" w:rsidRDefault="00C73CD1" w:rsidP="00646F7C">
            <w:pPr>
              <w:jc w:val="both"/>
              <w:rPr>
                <w:sz w:val="24"/>
                <w:szCs w:val="24"/>
              </w:rPr>
            </w:pPr>
            <w:r w:rsidRPr="0026452A">
              <w:rPr>
                <w:sz w:val="24"/>
                <w:szCs w:val="24"/>
              </w:rPr>
              <w:t>1.61a</w:t>
            </w:r>
          </w:p>
        </w:tc>
      </w:tr>
      <w:tr w:rsidR="00C73CD1" w:rsidRPr="0026452A" w:rsidTr="00646F7C">
        <w:trPr>
          <w:trHeight w:hRule="exact" w:val="243"/>
        </w:trPr>
        <w:tc>
          <w:tcPr>
            <w:tcW w:w="2268" w:type="dxa"/>
            <w:tcBorders>
              <w:left w:val="nil"/>
              <w:right w:val="nil"/>
            </w:tcBorders>
            <w:shd w:val="clear" w:color="auto" w:fill="FFFFFF"/>
          </w:tcPr>
          <w:p w:rsidR="00C73CD1" w:rsidRPr="0026452A" w:rsidRDefault="00C73CD1" w:rsidP="00646F7C">
            <w:pPr>
              <w:jc w:val="both"/>
              <w:rPr>
                <w:b/>
                <w:bCs/>
                <w:sz w:val="24"/>
                <w:szCs w:val="24"/>
              </w:rPr>
            </w:pPr>
            <w:r w:rsidRPr="0026452A">
              <w:rPr>
                <w:b/>
                <w:bCs/>
                <w:sz w:val="24"/>
                <w:szCs w:val="24"/>
              </w:rPr>
              <w:t>120</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848</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98</w:t>
            </w:r>
          </w:p>
        </w:tc>
        <w:tc>
          <w:tcPr>
            <w:tcW w:w="153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54</w:t>
            </w:r>
          </w:p>
        </w:tc>
        <w:tc>
          <w:tcPr>
            <w:tcW w:w="2610" w:type="dxa"/>
            <w:tcBorders>
              <w:left w:val="nil"/>
              <w:right w:val="nil"/>
            </w:tcBorders>
            <w:shd w:val="clear" w:color="auto" w:fill="FFFFFF"/>
          </w:tcPr>
          <w:p w:rsidR="00C73CD1" w:rsidRPr="0026452A" w:rsidRDefault="00C73CD1" w:rsidP="00646F7C">
            <w:pPr>
              <w:jc w:val="both"/>
              <w:rPr>
                <w:sz w:val="24"/>
                <w:szCs w:val="24"/>
              </w:rPr>
            </w:pPr>
            <w:r w:rsidRPr="0026452A">
              <w:rPr>
                <w:sz w:val="24"/>
                <w:szCs w:val="24"/>
              </w:rPr>
              <w:t>1.63a</w:t>
            </w:r>
          </w:p>
        </w:tc>
      </w:tr>
      <w:tr w:rsidR="00C73CD1" w:rsidRPr="0026452A" w:rsidTr="00646F7C">
        <w:trPr>
          <w:trHeight w:hRule="exact" w:val="225"/>
        </w:trPr>
        <w:tc>
          <w:tcPr>
            <w:tcW w:w="2268" w:type="dxa"/>
            <w:tcBorders>
              <w:bottom w:val="single" w:sz="8" w:space="0" w:color="000000"/>
            </w:tcBorders>
            <w:shd w:val="clear" w:color="auto" w:fill="FFFFFF"/>
          </w:tcPr>
          <w:p w:rsidR="00C73CD1" w:rsidRPr="0026452A" w:rsidRDefault="00C73CD1" w:rsidP="00646F7C">
            <w:pPr>
              <w:jc w:val="both"/>
              <w:rPr>
                <w:b/>
                <w:bCs/>
                <w:sz w:val="24"/>
                <w:szCs w:val="24"/>
              </w:rPr>
            </w:pPr>
            <w:r w:rsidRPr="0026452A">
              <w:rPr>
                <w:b/>
                <w:bCs/>
                <w:sz w:val="24"/>
                <w:szCs w:val="24"/>
              </w:rPr>
              <w:t>140</w:t>
            </w:r>
          </w:p>
        </w:tc>
        <w:tc>
          <w:tcPr>
            <w:tcW w:w="1530" w:type="dxa"/>
            <w:tcBorders>
              <w:bottom w:val="single" w:sz="8" w:space="0" w:color="000000"/>
            </w:tcBorders>
            <w:shd w:val="clear" w:color="auto" w:fill="FFFFFF"/>
          </w:tcPr>
          <w:p w:rsidR="00C73CD1" w:rsidRPr="0026452A" w:rsidRDefault="00C73CD1" w:rsidP="00646F7C">
            <w:pPr>
              <w:jc w:val="both"/>
              <w:rPr>
                <w:sz w:val="24"/>
                <w:szCs w:val="24"/>
              </w:rPr>
            </w:pPr>
            <w:r w:rsidRPr="0026452A">
              <w:rPr>
                <w:sz w:val="24"/>
                <w:szCs w:val="24"/>
              </w:rPr>
              <w:t>842</w:t>
            </w:r>
          </w:p>
        </w:tc>
        <w:tc>
          <w:tcPr>
            <w:tcW w:w="1530" w:type="dxa"/>
            <w:tcBorders>
              <w:bottom w:val="single" w:sz="8" w:space="0" w:color="000000"/>
            </w:tcBorders>
            <w:shd w:val="clear" w:color="auto" w:fill="FFFFFF"/>
          </w:tcPr>
          <w:p w:rsidR="00C73CD1" w:rsidRPr="0026452A" w:rsidRDefault="00C73CD1" w:rsidP="00646F7C">
            <w:pPr>
              <w:jc w:val="both"/>
              <w:rPr>
                <w:sz w:val="24"/>
                <w:szCs w:val="24"/>
              </w:rPr>
            </w:pPr>
            <w:r w:rsidRPr="0026452A">
              <w:rPr>
                <w:sz w:val="24"/>
                <w:szCs w:val="24"/>
              </w:rPr>
              <w:t>104</w:t>
            </w:r>
          </w:p>
        </w:tc>
        <w:tc>
          <w:tcPr>
            <w:tcW w:w="1530" w:type="dxa"/>
            <w:tcBorders>
              <w:bottom w:val="single" w:sz="8" w:space="0" w:color="000000"/>
            </w:tcBorders>
            <w:shd w:val="clear" w:color="auto" w:fill="FFFFFF"/>
          </w:tcPr>
          <w:p w:rsidR="00C73CD1" w:rsidRPr="0026452A" w:rsidRDefault="00C73CD1" w:rsidP="00646F7C">
            <w:pPr>
              <w:jc w:val="both"/>
              <w:rPr>
                <w:sz w:val="24"/>
                <w:szCs w:val="24"/>
              </w:rPr>
            </w:pPr>
            <w:r w:rsidRPr="0026452A">
              <w:rPr>
                <w:sz w:val="24"/>
                <w:szCs w:val="24"/>
              </w:rPr>
              <w:t>54</w:t>
            </w:r>
          </w:p>
        </w:tc>
        <w:tc>
          <w:tcPr>
            <w:tcW w:w="2610" w:type="dxa"/>
            <w:tcBorders>
              <w:bottom w:val="single" w:sz="8" w:space="0" w:color="000000"/>
            </w:tcBorders>
            <w:shd w:val="clear" w:color="auto" w:fill="FFFFFF"/>
          </w:tcPr>
          <w:p w:rsidR="00C73CD1" w:rsidRPr="0026452A" w:rsidRDefault="00C73CD1" w:rsidP="00646F7C">
            <w:pPr>
              <w:jc w:val="both"/>
              <w:rPr>
                <w:sz w:val="24"/>
                <w:szCs w:val="24"/>
              </w:rPr>
            </w:pPr>
            <w:r w:rsidRPr="0026452A">
              <w:rPr>
                <w:sz w:val="24"/>
                <w:szCs w:val="24"/>
              </w:rPr>
              <w:t>1.63a</w:t>
            </w:r>
          </w:p>
        </w:tc>
      </w:tr>
    </w:tbl>
    <w:p w:rsidR="00C73CD1" w:rsidRPr="0026452A" w:rsidRDefault="00C73CD1" w:rsidP="00C73CD1">
      <w:pPr>
        <w:jc w:val="both"/>
        <w:rPr>
          <w:sz w:val="24"/>
          <w:szCs w:val="24"/>
        </w:rPr>
      </w:pPr>
      <w:r w:rsidRPr="0026452A">
        <w:rPr>
          <w:sz w:val="24"/>
          <w:szCs w:val="24"/>
        </w:rPr>
        <w:t xml:space="preserve">* </w:t>
      </w:r>
      <w:proofErr w:type="gramStart"/>
      <w:r w:rsidRPr="005350FE">
        <w:rPr>
          <w:sz w:val="21"/>
          <w:szCs w:val="21"/>
        </w:rPr>
        <w:t>no</w:t>
      </w:r>
      <w:proofErr w:type="gramEnd"/>
      <w:r w:rsidRPr="005350FE">
        <w:rPr>
          <w:sz w:val="21"/>
          <w:szCs w:val="21"/>
        </w:rPr>
        <w:t xml:space="preserve"> significant difference at p = 0.05. Means with the same letters in the same column are not significantly different from each other at P= 0.05 using DMRT</w:t>
      </w:r>
      <w:r w:rsidRPr="0026452A">
        <w:rPr>
          <w:sz w:val="24"/>
          <w:szCs w:val="24"/>
        </w:rPr>
        <w:t>.</w:t>
      </w:r>
    </w:p>
    <w:p w:rsidR="00C73CD1" w:rsidRPr="0026452A" w:rsidRDefault="00C73CD1" w:rsidP="00C73CD1">
      <w:pPr>
        <w:jc w:val="both"/>
        <w:rPr>
          <w:sz w:val="24"/>
          <w:szCs w:val="24"/>
        </w:rPr>
        <w:sectPr w:rsidR="00C73CD1" w:rsidRPr="0026452A" w:rsidSect="006017C0">
          <w:type w:val="continuous"/>
          <w:pgSz w:w="12240" w:h="16560" w:code="1"/>
          <w:pgMar w:top="1440" w:right="1440" w:bottom="1440" w:left="1440" w:header="720" w:footer="720" w:gutter="0"/>
          <w:cols w:space="288"/>
        </w:sectPr>
      </w:pPr>
    </w:p>
    <w:p w:rsidR="00C73CD1" w:rsidRPr="005350FE" w:rsidRDefault="00C73CD1" w:rsidP="00C73CD1">
      <w:pPr>
        <w:jc w:val="both"/>
        <w:rPr>
          <w:sz w:val="28"/>
          <w:szCs w:val="24"/>
        </w:rPr>
      </w:pPr>
    </w:p>
    <w:p w:rsidR="00C73CD1" w:rsidRPr="0026452A" w:rsidRDefault="00C73CD1" w:rsidP="00C73CD1">
      <w:pPr>
        <w:rPr>
          <w:b/>
          <w:sz w:val="24"/>
          <w:szCs w:val="24"/>
        </w:rPr>
      </w:pPr>
      <w:r w:rsidRPr="0026452A">
        <w:rPr>
          <w:b/>
          <w:sz w:val="24"/>
          <w:szCs w:val="24"/>
        </w:rPr>
        <w:t>Table 3: Effect of different rates of organic fertilizer on fresh pod weight (t ha</w:t>
      </w:r>
      <w:r w:rsidRPr="0026452A">
        <w:rPr>
          <w:b/>
          <w:sz w:val="24"/>
          <w:szCs w:val="24"/>
          <w:vertAlign w:val="superscript"/>
        </w:rPr>
        <w:t>-1</w:t>
      </w:r>
      <w:r w:rsidRPr="0026452A">
        <w:rPr>
          <w:b/>
          <w:sz w:val="24"/>
          <w:szCs w:val="24"/>
        </w:rPr>
        <w:t xml:space="preserve">) and dry </w:t>
      </w:r>
    </w:p>
    <w:p w:rsidR="00C73CD1" w:rsidRPr="0026452A" w:rsidRDefault="00C73CD1" w:rsidP="00C73CD1">
      <w:pPr>
        <w:ind w:firstLine="720"/>
        <w:jc w:val="both"/>
        <w:rPr>
          <w:b/>
          <w:sz w:val="24"/>
          <w:szCs w:val="24"/>
        </w:rPr>
      </w:pPr>
      <w:r w:rsidRPr="0026452A">
        <w:rPr>
          <w:b/>
          <w:sz w:val="24"/>
          <w:szCs w:val="24"/>
        </w:rPr>
        <w:t xml:space="preserve">   </w:t>
      </w:r>
      <w:proofErr w:type="gramStart"/>
      <w:r w:rsidRPr="0026452A">
        <w:rPr>
          <w:b/>
          <w:sz w:val="24"/>
          <w:szCs w:val="24"/>
        </w:rPr>
        <w:t>pod</w:t>
      </w:r>
      <w:proofErr w:type="gramEnd"/>
      <w:r w:rsidRPr="0026452A">
        <w:rPr>
          <w:b/>
          <w:sz w:val="24"/>
          <w:szCs w:val="24"/>
        </w:rPr>
        <w:t xml:space="preserve"> weight (t ha</w:t>
      </w:r>
      <w:r w:rsidRPr="0026452A">
        <w:rPr>
          <w:b/>
          <w:sz w:val="24"/>
          <w:szCs w:val="24"/>
          <w:vertAlign w:val="superscript"/>
        </w:rPr>
        <w:t>-1</w:t>
      </w:r>
      <w:r w:rsidRPr="0026452A">
        <w:rPr>
          <w:b/>
          <w:sz w:val="24"/>
          <w:szCs w:val="24"/>
        </w:rPr>
        <w:t>) as at 14 WAP</w:t>
      </w:r>
    </w:p>
    <w:tbl>
      <w:tblPr>
        <w:tblW w:w="0" w:type="auto"/>
        <w:tblBorders>
          <w:top w:val="single" w:sz="8" w:space="0" w:color="000000"/>
          <w:bottom w:val="single" w:sz="8" w:space="0" w:color="000000"/>
        </w:tblBorders>
        <w:tblLook w:val="04A0"/>
      </w:tblPr>
      <w:tblGrid>
        <w:gridCol w:w="2268"/>
        <w:gridCol w:w="1530"/>
        <w:gridCol w:w="1386"/>
        <w:gridCol w:w="1494"/>
        <w:gridCol w:w="2070"/>
      </w:tblGrid>
      <w:tr w:rsidR="00C73CD1" w:rsidRPr="0026452A" w:rsidTr="00646F7C">
        <w:trPr>
          <w:trHeight w:hRule="exact" w:val="227"/>
        </w:trPr>
        <w:tc>
          <w:tcPr>
            <w:tcW w:w="2268" w:type="dxa"/>
            <w:tcBorders>
              <w:top w:val="single" w:sz="8" w:space="0" w:color="000000"/>
              <w:left w:val="nil"/>
              <w:bottom w:val="single" w:sz="8" w:space="0" w:color="000000"/>
              <w:right w:val="nil"/>
            </w:tcBorders>
            <w:shd w:val="clear" w:color="auto" w:fill="auto"/>
          </w:tcPr>
          <w:p w:rsidR="00C73CD1" w:rsidRPr="0026452A" w:rsidRDefault="00C73CD1" w:rsidP="00646F7C">
            <w:pPr>
              <w:jc w:val="both"/>
              <w:rPr>
                <w:b/>
                <w:bCs/>
                <w:sz w:val="24"/>
                <w:szCs w:val="24"/>
                <w:vertAlign w:val="superscript"/>
              </w:rPr>
            </w:pPr>
            <w:r w:rsidRPr="0026452A">
              <w:rPr>
                <w:b/>
                <w:bCs/>
                <w:sz w:val="24"/>
                <w:szCs w:val="24"/>
              </w:rPr>
              <w:t>Treatment Kg N ha</w:t>
            </w:r>
            <w:r w:rsidRPr="0026452A">
              <w:rPr>
                <w:b/>
                <w:bCs/>
                <w:sz w:val="24"/>
                <w:szCs w:val="24"/>
                <w:vertAlign w:val="superscript"/>
              </w:rPr>
              <w:t>-1</w:t>
            </w: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p w:rsidR="00C73CD1" w:rsidRPr="0026452A" w:rsidRDefault="00C73CD1" w:rsidP="00646F7C">
            <w:pPr>
              <w:jc w:val="both"/>
              <w:rPr>
                <w:b/>
                <w:bCs/>
                <w:sz w:val="24"/>
                <w:szCs w:val="24"/>
              </w:rPr>
            </w:pPr>
          </w:p>
        </w:tc>
        <w:tc>
          <w:tcPr>
            <w:tcW w:w="1530" w:type="dxa"/>
            <w:tcBorders>
              <w:top w:val="single" w:sz="8" w:space="0" w:color="000000"/>
              <w:left w:val="nil"/>
              <w:bottom w:val="single" w:sz="8" w:space="0" w:color="000000"/>
              <w:right w:val="nil"/>
            </w:tcBorders>
            <w:shd w:val="clear" w:color="auto" w:fill="auto"/>
          </w:tcPr>
          <w:p w:rsidR="00C73CD1" w:rsidRPr="0026452A" w:rsidRDefault="00C73CD1" w:rsidP="00646F7C">
            <w:pPr>
              <w:jc w:val="both"/>
              <w:rPr>
                <w:b/>
                <w:bCs/>
                <w:sz w:val="24"/>
                <w:szCs w:val="24"/>
              </w:rPr>
            </w:pPr>
            <w:r w:rsidRPr="0026452A">
              <w:rPr>
                <w:b/>
                <w:bCs/>
                <w:sz w:val="24"/>
                <w:szCs w:val="24"/>
              </w:rPr>
              <w:t>Early 2008</w:t>
            </w:r>
          </w:p>
        </w:tc>
        <w:tc>
          <w:tcPr>
            <w:tcW w:w="1386" w:type="dxa"/>
            <w:tcBorders>
              <w:top w:val="single" w:sz="8" w:space="0" w:color="000000"/>
              <w:left w:val="nil"/>
              <w:bottom w:val="single" w:sz="8" w:space="0" w:color="000000"/>
              <w:right w:val="nil"/>
            </w:tcBorders>
            <w:shd w:val="clear" w:color="auto" w:fill="auto"/>
          </w:tcPr>
          <w:p w:rsidR="00C73CD1" w:rsidRPr="0026452A" w:rsidRDefault="00C73CD1" w:rsidP="00646F7C">
            <w:pPr>
              <w:jc w:val="both"/>
              <w:rPr>
                <w:b/>
                <w:bCs/>
                <w:sz w:val="24"/>
                <w:szCs w:val="24"/>
              </w:rPr>
            </w:pPr>
            <w:r w:rsidRPr="0026452A">
              <w:rPr>
                <w:b/>
                <w:bCs/>
                <w:sz w:val="24"/>
                <w:szCs w:val="24"/>
              </w:rPr>
              <w:t>Late 2008</w:t>
            </w:r>
          </w:p>
        </w:tc>
        <w:tc>
          <w:tcPr>
            <w:tcW w:w="1494" w:type="dxa"/>
            <w:tcBorders>
              <w:top w:val="single" w:sz="8" w:space="0" w:color="000000"/>
              <w:left w:val="nil"/>
              <w:bottom w:val="single" w:sz="8" w:space="0" w:color="000000"/>
              <w:right w:val="nil"/>
            </w:tcBorders>
            <w:shd w:val="clear" w:color="auto" w:fill="auto"/>
          </w:tcPr>
          <w:p w:rsidR="00C73CD1" w:rsidRPr="0026452A" w:rsidRDefault="00C73CD1" w:rsidP="00646F7C">
            <w:pPr>
              <w:jc w:val="both"/>
              <w:rPr>
                <w:b/>
                <w:bCs/>
                <w:sz w:val="24"/>
                <w:szCs w:val="24"/>
              </w:rPr>
            </w:pPr>
            <w:r w:rsidRPr="0026452A">
              <w:rPr>
                <w:b/>
                <w:bCs/>
                <w:sz w:val="24"/>
                <w:szCs w:val="24"/>
              </w:rPr>
              <w:t>Early 2009</w:t>
            </w:r>
          </w:p>
        </w:tc>
        <w:tc>
          <w:tcPr>
            <w:tcW w:w="2070" w:type="dxa"/>
            <w:tcBorders>
              <w:top w:val="single" w:sz="8" w:space="0" w:color="000000"/>
              <w:left w:val="nil"/>
              <w:bottom w:val="single" w:sz="8" w:space="0" w:color="000000"/>
              <w:right w:val="nil"/>
            </w:tcBorders>
            <w:shd w:val="clear" w:color="auto" w:fill="auto"/>
          </w:tcPr>
          <w:p w:rsidR="00C73CD1" w:rsidRPr="0026452A" w:rsidRDefault="00C73CD1" w:rsidP="00646F7C">
            <w:pPr>
              <w:jc w:val="both"/>
              <w:rPr>
                <w:b/>
                <w:bCs/>
                <w:sz w:val="24"/>
                <w:szCs w:val="24"/>
              </w:rPr>
            </w:pPr>
            <w:r w:rsidRPr="0026452A">
              <w:rPr>
                <w:b/>
                <w:bCs/>
                <w:sz w:val="24"/>
                <w:szCs w:val="24"/>
              </w:rPr>
              <w:t xml:space="preserve">Mean </w:t>
            </w:r>
          </w:p>
        </w:tc>
      </w:tr>
      <w:tr w:rsidR="00C73CD1" w:rsidRPr="0026452A" w:rsidTr="00646F7C">
        <w:trPr>
          <w:trHeight w:hRule="exact" w:val="335"/>
        </w:trPr>
        <w:tc>
          <w:tcPr>
            <w:tcW w:w="2268" w:type="dxa"/>
            <w:tcBorders>
              <w:left w:val="nil"/>
              <w:right w:val="nil"/>
            </w:tcBorders>
            <w:shd w:val="clear" w:color="auto" w:fill="auto"/>
          </w:tcPr>
          <w:p w:rsidR="00C73CD1" w:rsidRPr="0026452A" w:rsidRDefault="00C73CD1" w:rsidP="00646F7C">
            <w:pPr>
              <w:jc w:val="both"/>
              <w:rPr>
                <w:b/>
                <w:bCs/>
                <w:sz w:val="24"/>
                <w:szCs w:val="24"/>
              </w:rPr>
            </w:pPr>
          </w:p>
        </w:tc>
        <w:tc>
          <w:tcPr>
            <w:tcW w:w="4410" w:type="dxa"/>
            <w:gridSpan w:val="3"/>
            <w:tcBorders>
              <w:left w:val="nil"/>
              <w:right w:val="nil"/>
            </w:tcBorders>
            <w:shd w:val="clear" w:color="auto" w:fill="auto"/>
          </w:tcPr>
          <w:p w:rsidR="00C73CD1" w:rsidRPr="0026452A" w:rsidRDefault="00C73CD1" w:rsidP="00646F7C">
            <w:pPr>
              <w:jc w:val="both"/>
              <w:rPr>
                <w:b/>
                <w:sz w:val="24"/>
                <w:szCs w:val="24"/>
              </w:rPr>
            </w:pPr>
            <w:r w:rsidRPr="0026452A">
              <w:rPr>
                <w:sz w:val="24"/>
                <w:szCs w:val="24"/>
              </w:rPr>
              <w:t xml:space="preserve">         </w:t>
            </w:r>
            <w:r w:rsidRPr="0026452A">
              <w:rPr>
                <w:b/>
                <w:sz w:val="24"/>
                <w:szCs w:val="24"/>
              </w:rPr>
              <w:t>Fresh pod weight (t ha</w:t>
            </w:r>
            <w:r w:rsidRPr="0026452A">
              <w:rPr>
                <w:b/>
                <w:sz w:val="24"/>
                <w:szCs w:val="24"/>
                <w:vertAlign w:val="superscript"/>
              </w:rPr>
              <w:t>-1</w:t>
            </w:r>
            <w:r w:rsidRPr="0026452A">
              <w:rPr>
                <w:b/>
                <w:sz w:val="24"/>
                <w:szCs w:val="24"/>
              </w:rPr>
              <w:t>)</w:t>
            </w:r>
          </w:p>
        </w:tc>
        <w:tc>
          <w:tcPr>
            <w:tcW w:w="2070" w:type="dxa"/>
            <w:tcBorders>
              <w:left w:val="nil"/>
              <w:right w:val="nil"/>
            </w:tcBorders>
            <w:shd w:val="clear" w:color="auto" w:fill="auto"/>
          </w:tcPr>
          <w:p w:rsidR="00C73CD1" w:rsidRPr="0026452A" w:rsidRDefault="00C73CD1" w:rsidP="00646F7C">
            <w:pPr>
              <w:jc w:val="both"/>
              <w:rPr>
                <w:sz w:val="24"/>
                <w:szCs w:val="24"/>
              </w:rPr>
            </w:pPr>
          </w:p>
        </w:tc>
      </w:tr>
      <w:tr w:rsidR="00C73CD1" w:rsidRPr="0026452A" w:rsidTr="00646F7C">
        <w:trPr>
          <w:trHeight w:hRule="exact" w:val="243"/>
        </w:trPr>
        <w:tc>
          <w:tcPr>
            <w:tcW w:w="2268" w:type="dxa"/>
            <w:shd w:val="clear" w:color="auto" w:fill="auto"/>
          </w:tcPr>
          <w:p w:rsidR="00C73CD1" w:rsidRPr="0026452A" w:rsidRDefault="00C73CD1" w:rsidP="00646F7C">
            <w:pPr>
              <w:jc w:val="both"/>
              <w:rPr>
                <w:b/>
                <w:bCs/>
                <w:sz w:val="24"/>
                <w:szCs w:val="24"/>
              </w:rPr>
            </w:pPr>
            <w:r w:rsidRPr="0026452A">
              <w:rPr>
                <w:b/>
                <w:bCs/>
                <w:sz w:val="24"/>
                <w:szCs w:val="24"/>
              </w:rPr>
              <w:t>0(control)</w:t>
            </w:r>
          </w:p>
        </w:tc>
        <w:tc>
          <w:tcPr>
            <w:tcW w:w="1530" w:type="dxa"/>
            <w:shd w:val="clear" w:color="auto" w:fill="auto"/>
          </w:tcPr>
          <w:p w:rsidR="00C73CD1" w:rsidRPr="0026452A" w:rsidRDefault="00C73CD1" w:rsidP="00646F7C">
            <w:pPr>
              <w:jc w:val="both"/>
              <w:rPr>
                <w:sz w:val="24"/>
                <w:szCs w:val="24"/>
              </w:rPr>
            </w:pPr>
            <w:r w:rsidRPr="0026452A">
              <w:rPr>
                <w:sz w:val="24"/>
                <w:szCs w:val="24"/>
              </w:rPr>
              <w:t>1.67b</w:t>
            </w:r>
          </w:p>
        </w:tc>
        <w:tc>
          <w:tcPr>
            <w:tcW w:w="1386" w:type="dxa"/>
            <w:shd w:val="clear" w:color="auto" w:fill="auto"/>
          </w:tcPr>
          <w:p w:rsidR="00C73CD1" w:rsidRPr="0026452A" w:rsidRDefault="00C73CD1" w:rsidP="00646F7C">
            <w:pPr>
              <w:jc w:val="both"/>
              <w:rPr>
                <w:sz w:val="24"/>
                <w:szCs w:val="24"/>
              </w:rPr>
            </w:pPr>
            <w:r w:rsidRPr="0026452A">
              <w:rPr>
                <w:sz w:val="24"/>
                <w:szCs w:val="24"/>
              </w:rPr>
              <w:t>1.24a</w:t>
            </w:r>
          </w:p>
        </w:tc>
        <w:tc>
          <w:tcPr>
            <w:tcW w:w="1494" w:type="dxa"/>
            <w:shd w:val="clear" w:color="auto" w:fill="auto"/>
          </w:tcPr>
          <w:p w:rsidR="00C73CD1" w:rsidRPr="0026452A" w:rsidRDefault="00C73CD1" w:rsidP="00646F7C">
            <w:pPr>
              <w:jc w:val="both"/>
              <w:rPr>
                <w:sz w:val="24"/>
                <w:szCs w:val="24"/>
              </w:rPr>
            </w:pPr>
            <w:r w:rsidRPr="0026452A">
              <w:rPr>
                <w:sz w:val="24"/>
                <w:szCs w:val="24"/>
              </w:rPr>
              <w:t>1.11a</w:t>
            </w:r>
          </w:p>
        </w:tc>
        <w:tc>
          <w:tcPr>
            <w:tcW w:w="2070" w:type="dxa"/>
            <w:shd w:val="clear" w:color="auto" w:fill="auto"/>
          </w:tcPr>
          <w:p w:rsidR="00C73CD1" w:rsidRPr="0026452A" w:rsidRDefault="00C73CD1" w:rsidP="00646F7C">
            <w:pPr>
              <w:jc w:val="both"/>
              <w:rPr>
                <w:sz w:val="24"/>
                <w:szCs w:val="24"/>
              </w:rPr>
            </w:pPr>
            <w:r w:rsidRPr="0026452A">
              <w:rPr>
                <w:sz w:val="24"/>
                <w:szCs w:val="24"/>
              </w:rPr>
              <w:t>1.34</w:t>
            </w:r>
          </w:p>
        </w:tc>
      </w:tr>
      <w:tr w:rsidR="00C73CD1" w:rsidRPr="0026452A" w:rsidTr="00646F7C">
        <w:trPr>
          <w:trHeight w:hRule="exact" w:val="198"/>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60</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1.98ab</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1.35a</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1.15a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1.49</w:t>
            </w:r>
          </w:p>
        </w:tc>
      </w:tr>
      <w:tr w:rsidR="00C73CD1" w:rsidRPr="0026452A" w:rsidTr="00646F7C">
        <w:trPr>
          <w:trHeight w:hRule="exact" w:val="180"/>
        </w:trPr>
        <w:tc>
          <w:tcPr>
            <w:tcW w:w="2268" w:type="dxa"/>
            <w:shd w:val="clear" w:color="auto" w:fill="auto"/>
          </w:tcPr>
          <w:p w:rsidR="00C73CD1" w:rsidRPr="0026452A" w:rsidRDefault="00C73CD1" w:rsidP="00646F7C">
            <w:pPr>
              <w:jc w:val="both"/>
              <w:rPr>
                <w:b/>
                <w:bCs/>
                <w:sz w:val="24"/>
                <w:szCs w:val="24"/>
              </w:rPr>
            </w:pPr>
            <w:r w:rsidRPr="0026452A">
              <w:rPr>
                <w:b/>
                <w:bCs/>
                <w:sz w:val="24"/>
                <w:szCs w:val="24"/>
              </w:rPr>
              <w:t>80</w:t>
            </w:r>
          </w:p>
        </w:tc>
        <w:tc>
          <w:tcPr>
            <w:tcW w:w="1530" w:type="dxa"/>
            <w:shd w:val="clear" w:color="auto" w:fill="auto"/>
          </w:tcPr>
          <w:p w:rsidR="00C73CD1" w:rsidRPr="0026452A" w:rsidRDefault="00C73CD1" w:rsidP="00646F7C">
            <w:pPr>
              <w:jc w:val="both"/>
              <w:rPr>
                <w:sz w:val="24"/>
                <w:szCs w:val="24"/>
              </w:rPr>
            </w:pPr>
            <w:r w:rsidRPr="0026452A">
              <w:rPr>
                <w:sz w:val="24"/>
                <w:szCs w:val="24"/>
              </w:rPr>
              <w:t>1.86b</w:t>
            </w:r>
          </w:p>
        </w:tc>
        <w:tc>
          <w:tcPr>
            <w:tcW w:w="1386" w:type="dxa"/>
            <w:shd w:val="clear" w:color="auto" w:fill="auto"/>
          </w:tcPr>
          <w:p w:rsidR="00C73CD1" w:rsidRPr="0026452A" w:rsidRDefault="00C73CD1" w:rsidP="00646F7C">
            <w:pPr>
              <w:jc w:val="both"/>
              <w:rPr>
                <w:sz w:val="24"/>
                <w:szCs w:val="24"/>
              </w:rPr>
            </w:pPr>
            <w:r w:rsidRPr="0026452A">
              <w:rPr>
                <w:sz w:val="24"/>
                <w:szCs w:val="24"/>
              </w:rPr>
              <w:t>1.40a</w:t>
            </w:r>
          </w:p>
        </w:tc>
        <w:tc>
          <w:tcPr>
            <w:tcW w:w="1494" w:type="dxa"/>
            <w:shd w:val="clear" w:color="auto" w:fill="auto"/>
          </w:tcPr>
          <w:p w:rsidR="00C73CD1" w:rsidRPr="0026452A" w:rsidRDefault="00C73CD1" w:rsidP="00646F7C">
            <w:pPr>
              <w:jc w:val="both"/>
              <w:rPr>
                <w:sz w:val="24"/>
                <w:szCs w:val="24"/>
              </w:rPr>
            </w:pPr>
            <w:r w:rsidRPr="0026452A">
              <w:rPr>
                <w:sz w:val="24"/>
                <w:szCs w:val="24"/>
              </w:rPr>
              <w:t>1.14a</w:t>
            </w:r>
          </w:p>
        </w:tc>
        <w:tc>
          <w:tcPr>
            <w:tcW w:w="2070" w:type="dxa"/>
            <w:shd w:val="clear" w:color="auto" w:fill="auto"/>
          </w:tcPr>
          <w:p w:rsidR="00C73CD1" w:rsidRPr="0026452A" w:rsidRDefault="00C73CD1" w:rsidP="00646F7C">
            <w:pPr>
              <w:jc w:val="both"/>
              <w:rPr>
                <w:sz w:val="24"/>
                <w:szCs w:val="24"/>
              </w:rPr>
            </w:pPr>
            <w:r w:rsidRPr="0026452A">
              <w:rPr>
                <w:sz w:val="24"/>
                <w:szCs w:val="24"/>
              </w:rPr>
              <w:t>1.47</w:t>
            </w:r>
          </w:p>
        </w:tc>
      </w:tr>
      <w:tr w:rsidR="00C73CD1" w:rsidRPr="0026452A" w:rsidTr="00646F7C">
        <w:trPr>
          <w:trHeight w:hRule="exact" w:val="261"/>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100</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2.92a</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2.59b</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1.58a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2.36</w:t>
            </w:r>
          </w:p>
        </w:tc>
      </w:tr>
      <w:tr w:rsidR="00C73CD1" w:rsidRPr="0026452A" w:rsidTr="00646F7C">
        <w:trPr>
          <w:trHeight w:hRule="exact" w:val="207"/>
        </w:trPr>
        <w:tc>
          <w:tcPr>
            <w:tcW w:w="2268" w:type="dxa"/>
            <w:shd w:val="clear" w:color="auto" w:fill="auto"/>
          </w:tcPr>
          <w:p w:rsidR="00C73CD1" w:rsidRPr="0026452A" w:rsidRDefault="00C73CD1" w:rsidP="00646F7C">
            <w:pPr>
              <w:jc w:val="both"/>
              <w:rPr>
                <w:b/>
                <w:bCs/>
                <w:sz w:val="24"/>
                <w:szCs w:val="24"/>
              </w:rPr>
            </w:pPr>
            <w:r w:rsidRPr="0026452A">
              <w:rPr>
                <w:b/>
                <w:bCs/>
                <w:sz w:val="24"/>
                <w:szCs w:val="24"/>
              </w:rPr>
              <w:t>120</w:t>
            </w:r>
          </w:p>
        </w:tc>
        <w:tc>
          <w:tcPr>
            <w:tcW w:w="1530" w:type="dxa"/>
            <w:shd w:val="clear" w:color="auto" w:fill="auto"/>
          </w:tcPr>
          <w:p w:rsidR="00C73CD1" w:rsidRPr="0026452A" w:rsidRDefault="00C73CD1" w:rsidP="00646F7C">
            <w:pPr>
              <w:jc w:val="both"/>
              <w:rPr>
                <w:sz w:val="24"/>
                <w:szCs w:val="24"/>
              </w:rPr>
            </w:pPr>
            <w:r w:rsidRPr="0026452A">
              <w:rPr>
                <w:sz w:val="24"/>
                <w:szCs w:val="24"/>
              </w:rPr>
              <w:t>2.12ab</w:t>
            </w:r>
          </w:p>
        </w:tc>
        <w:tc>
          <w:tcPr>
            <w:tcW w:w="1386" w:type="dxa"/>
            <w:shd w:val="clear" w:color="auto" w:fill="auto"/>
          </w:tcPr>
          <w:p w:rsidR="00C73CD1" w:rsidRPr="0026452A" w:rsidRDefault="00C73CD1" w:rsidP="00646F7C">
            <w:pPr>
              <w:jc w:val="both"/>
              <w:rPr>
                <w:sz w:val="24"/>
                <w:szCs w:val="24"/>
              </w:rPr>
            </w:pPr>
            <w:r w:rsidRPr="0026452A">
              <w:rPr>
                <w:sz w:val="24"/>
                <w:szCs w:val="24"/>
              </w:rPr>
              <w:t>2.55b</w:t>
            </w:r>
          </w:p>
        </w:tc>
        <w:tc>
          <w:tcPr>
            <w:tcW w:w="1494" w:type="dxa"/>
            <w:shd w:val="clear" w:color="auto" w:fill="auto"/>
          </w:tcPr>
          <w:p w:rsidR="00C73CD1" w:rsidRPr="0026452A" w:rsidRDefault="00C73CD1" w:rsidP="00646F7C">
            <w:pPr>
              <w:jc w:val="both"/>
              <w:rPr>
                <w:sz w:val="24"/>
                <w:szCs w:val="24"/>
              </w:rPr>
            </w:pPr>
            <w:r w:rsidRPr="0026452A">
              <w:rPr>
                <w:sz w:val="24"/>
                <w:szCs w:val="24"/>
              </w:rPr>
              <w:t>1.46a</w:t>
            </w:r>
          </w:p>
        </w:tc>
        <w:tc>
          <w:tcPr>
            <w:tcW w:w="2070" w:type="dxa"/>
            <w:shd w:val="clear" w:color="auto" w:fill="auto"/>
          </w:tcPr>
          <w:p w:rsidR="00C73CD1" w:rsidRPr="0026452A" w:rsidRDefault="00C73CD1" w:rsidP="00646F7C">
            <w:pPr>
              <w:jc w:val="both"/>
              <w:rPr>
                <w:sz w:val="24"/>
                <w:szCs w:val="24"/>
              </w:rPr>
            </w:pPr>
            <w:r w:rsidRPr="0026452A">
              <w:rPr>
                <w:sz w:val="24"/>
                <w:szCs w:val="24"/>
              </w:rPr>
              <w:t>2.04</w:t>
            </w:r>
          </w:p>
        </w:tc>
      </w:tr>
      <w:tr w:rsidR="00C73CD1" w:rsidRPr="0026452A" w:rsidTr="00646F7C">
        <w:trPr>
          <w:trHeight w:hRule="exact" w:val="225"/>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140</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2.26ab</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2.50b</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1.52a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2.09</w:t>
            </w:r>
          </w:p>
        </w:tc>
      </w:tr>
      <w:tr w:rsidR="00C73CD1" w:rsidRPr="0026452A" w:rsidTr="00646F7C">
        <w:trPr>
          <w:trHeight w:hRule="exact" w:val="252"/>
        </w:trPr>
        <w:tc>
          <w:tcPr>
            <w:tcW w:w="2268" w:type="dxa"/>
            <w:shd w:val="clear" w:color="auto" w:fill="auto"/>
          </w:tcPr>
          <w:p w:rsidR="00C73CD1" w:rsidRPr="0026452A" w:rsidRDefault="00C73CD1" w:rsidP="00646F7C">
            <w:pPr>
              <w:jc w:val="both"/>
              <w:rPr>
                <w:b/>
                <w:bCs/>
                <w:sz w:val="24"/>
                <w:szCs w:val="24"/>
              </w:rPr>
            </w:pPr>
          </w:p>
        </w:tc>
        <w:tc>
          <w:tcPr>
            <w:tcW w:w="4410" w:type="dxa"/>
            <w:gridSpan w:val="3"/>
            <w:shd w:val="clear" w:color="auto" w:fill="auto"/>
          </w:tcPr>
          <w:p w:rsidR="00C73CD1" w:rsidRPr="0026452A" w:rsidRDefault="00C73CD1" w:rsidP="00646F7C">
            <w:pPr>
              <w:jc w:val="both"/>
              <w:rPr>
                <w:b/>
                <w:sz w:val="24"/>
                <w:szCs w:val="24"/>
              </w:rPr>
            </w:pPr>
            <w:r w:rsidRPr="0026452A">
              <w:rPr>
                <w:sz w:val="24"/>
                <w:szCs w:val="24"/>
              </w:rPr>
              <w:t xml:space="preserve">        </w:t>
            </w:r>
            <w:r w:rsidRPr="0026452A">
              <w:rPr>
                <w:b/>
                <w:sz w:val="24"/>
                <w:szCs w:val="24"/>
              </w:rPr>
              <w:t xml:space="preserve">   Dry pod weight (t ha</w:t>
            </w:r>
            <w:r w:rsidRPr="0026452A">
              <w:rPr>
                <w:b/>
                <w:sz w:val="24"/>
                <w:szCs w:val="24"/>
                <w:vertAlign w:val="superscript"/>
              </w:rPr>
              <w:t>-1</w:t>
            </w:r>
            <w:r w:rsidRPr="0026452A">
              <w:rPr>
                <w:b/>
                <w:sz w:val="24"/>
                <w:szCs w:val="24"/>
              </w:rPr>
              <w:t>)</w:t>
            </w:r>
          </w:p>
        </w:tc>
        <w:tc>
          <w:tcPr>
            <w:tcW w:w="2070" w:type="dxa"/>
            <w:shd w:val="clear" w:color="auto" w:fill="auto"/>
          </w:tcPr>
          <w:p w:rsidR="00C73CD1" w:rsidRPr="0026452A" w:rsidRDefault="00C73CD1" w:rsidP="00646F7C">
            <w:pPr>
              <w:jc w:val="both"/>
              <w:rPr>
                <w:sz w:val="24"/>
                <w:szCs w:val="24"/>
              </w:rPr>
            </w:pPr>
          </w:p>
        </w:tc>
      </w:tr>
      <w:tr w:rsidR="00C73CD1" w:rsidRPr="0026452A" w:rsidTr="00646F7C">
        <w:trPr>
          <w:trHeight w:hRule="exact" w:val="207"/>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0(control)</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0.24a</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0.18a</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0.12a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0.18</w:t>
            </w:r>
          </w:p>
        </w:tc>
      </w:tr>
      <w:tr w:rsidR="00C73CD1" w:rsidRPr="0026452A" w:rsidTr="00646F7C">
        <w:trPr>
          <w:trHeight w:hRule="exact" w:val="288"/>
        </w:trPr>
        <w:tc>
          <w:tcPr>
            <w:tcW w:w="2268" w:type="dxa"/>
            <w:shd w:val="clear" w:color="auto" w:fill="auto"/>
          </w:tcPr>
          <w:p w:rsidR="00C73CD1" w:rsidRPr="0026452A" w:rsidRDefault="00C73CD1" w:rsidP="00646F7C">
            <w:pPr>
              <w:jc w:val="both"/>
              <w:rPr>
                <w:b/>
                <w:bCs/>
                <w:sz w:val="24"/>
                <w:szCs w:val="24"/>
              </w:rPr>
            </w:pPr>
            <w:r w:rsidRPr="0026452A">
              <w:rPr>
                <w:b/>
                <w:bCs/>
                <w:sz w:val="24"/>
                <w:szCs w:val="24"/>
              </w:rPr>
              <w:t>60</w:t>
            </w:r>
          </w:p>
        </w:tc>
        <w:tc>
          <w:tcPr>
            <w:tcW w:w="1530" w:type="dxa"/>
            <w:shd w:val="clear" w:color="auto" w:fill="auto"/>
          </w:tcPr>
          <w:p w:rsidR="00C73CD1" w:rsidRPr="0026452A" w:rsidRDefault="00C73CD1" w:rsidP="00646F7C">
            <w:pPr>
              <w:jc w:val="both"/>
              <w:rPr>
                <w:sz w:val="24"/>
                <w:szCs w:val="24"/>
              </w:rPr>
            </w:pPr>
            <w:r w:rsidRPr="0026452A">
              <w:rPr>
                <w:sz w:val="24"/>
                <w:szCs w:val="24"/>
              </w:rPr>
              <w:t>0.30a</w:t>
            </w:r>
          </w:p>
        </w:tc>
        <w:tc>
          <w:tcPr>
            <w:tcW w:w="1386" w:type="dxa"/>
            <w:shd w:val="clear" w:color="auto" w:fill="auto"/>
          </w:tcPr>
          <w:p w:rsidR="00C73CD1" w:rsidRPr="0026452A" w:rsidRDefault="00C73CD1" w:rsidP="00646F7C">
            <w:pPr>
              <w:jc w:val="both"/>
              <w:rPr>
                <w:sz w:val="24"/>
                <w:szCs w:val="24"/>
              </w:rPr>
            </w:pPr>
            <w:r w:rsidRPr="0026452A">
              <w:rPr>
                <w:sz w:val="24"/>
                <w:szCs w:val="24"/>
              </w:rPr>
              <w:t>0.26a</w:t>
            </w:r>
          </w:p>
        </w:tc>
        <w:tc>
          <w:tcPr>
            <w:tcW w:w="1494" w:type="dxa"/>
            <w:shd w:val="clear" w:color="auto" w:fill="auto"/>
          </w:tcPr>
          <w:p w:rsidR="00C73CD1" w:rsidRPr="0026452A" w:rsidRDefault="00C73CD1" w:rsidP="00646F7C">
            <w:pPr>
              <w:jc w:val="both"/>
              <w:rPr>
                <w:sz w:val="24"/>
                <w:szCs w:val="24"/>
              </w:rPr>
            </w:pPr>
            <w:r w:rsidRPr="0026452A">
              <w:rPr>
                <w:sz w:val="24"/>
                <w:szCs w:val="24"/>
              </w:rPr>
              <w:t>0.14a</w:t>
            </w:r>
          </w:p>
        </w:tc>
        <w:tc>
          <w:tcPr>
            <w:tcW w:w="2070" w:type="dxa"/>
            <w:shd w:val="clear" w:color="auto" w:fill="auto"/>
          </w:tcPr>
          <w:p w:rsidR="00C73CD1" w:rsidRPr="0026452A" w:rsidRDefault="00C73CD1" w:rsidP="00646F7C">
            <w:pPr>
              <w:jc w:val="both"/>
              <w:rPr>
                <w:sz w:val="24"/>
                <w:szCs w:val="24"/>
              </w:rPr>
            </w:pPr>
            <w:r w:rsidRPr="0026452A">
              <w:rPr>
                <w:sz w:val="24"/>
                <w:szCs w:val="24"/>
              </w:rPr>
              <w:t>0.23</w:t>
            </w:r>
          </w:p>
        </w:tc>
      </w:tr>
      <w:tr w:rsidR="00C73CD1" w:rsidRPr="0026452A" w:rsidTr="00646F7C">
        <w:trPr>
          <w:trHeight w:hRule="exact" w:val="207"/>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80</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0.30a</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0.27a</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0.13a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0.23</w:t>
            </w:r>
          </w:p>
        </w:tc>
      </w:tr>
      <w:tr w:rsidR="00C73CD1" w:rsidRPr="0026452A" w:rsidTr="00646F7C">
        <w:trPr>
          <w:trHeight w:hRule="exact" w:val="315"/>
        </w:trPr>
        <w:tc>
          <w:tcPr>
            <w:tcW w:w="2268" w:type="dxa"/>
            <w:shd w:val="clear" w:color="auto" w:fill="auto"/>
          </w:tcPr>
          <w:p w:rsidR="00C73CD1" w:rsidRPr="0026452A" w:rsidRDefault="00C73CD1" w:rsidP="00646F7C">
            <w:pPr>
              <w:jc w:val="both"/>
              <w:rPr>
                <w:b/>
                <w:bCs/>
                <w:sz w:val="24"/>
                <w:szCs w:val="24"/>
              </w:rPr>
            </w:pPr>
            <w:r w:rsidRPr="0026452A">
              <w:rPr>
                <w:b/>
                <w:bCs/>
                <w:sz w:val="24"/>
                <w:szCs w:val="24"/>
              </w:rPr>
              <w:t>100</w:t>
            </w:r>
          </w:p>
        </w:tc>
        <w:tc>
          <w:tcPr>
            <w:tcW w:w="1530" w:type="dxa"/>
            <w:shd w:val="clear" w:color="auto" w:fill="auto"/>
          </w:tcPr>
          <w:p w:rsidR="00C73CD1" w:rsidRPr="0026452A" w:rsidRDefault="00C73CD1" w:rsidP="00646F7C">
            <w:pPr>
              <w:jc w:val="both"/>
              <w:rPr>
                <w:sz w:val="24"/>
                <w:szCs w:val="24"/>
              </w:rPr>
            </w:pPr>
            <w:r w:rsidRPr="0026452A">
              <w:rPr>
                <w:sz w:val="24"/>
                <w:szCs w:val="24"/>
              </w:rPr>
              <w:t>0.45b</w:t>
            </w:r>
          </w:p>
        </w:tc>
        <w:tc>
          <w:tcPr>
            <w:tcW w:w="1386" w:type="dxa"/>
            <w:shd w:val="clear" w:color="auto" w:fill="auto"/>
          </w:tcPr>
          <w:p w:rsidR="00C73CD1" w:rsidRPr="0026452A" w:rsidRDefault="00C73CD1" w:rsidP="00646F7C">
            <w:pPr>
              <w:jc w:val="both"/>
              <w:rPr>
                <w:sz w:val="24"/>
                <w:szCs w:val="24"/>
              </w:rPr>
            </w:pPr>
            <w:r w:rsidRPr="0026452A">
              <w:rPr>
                <w:sz w:val="24"/>
                <w:szCs w:val="24"/>
              </w:rPr>
              <w:t>0.42b</w:t>
            </w:r>
          </w:p>
        </w:tc>
        <w:tc>
          <w:tcPr>
            <w:tcW w:w="1494" w:type="dxa"/>
            <w:shd w:val="clear" w:color="auto" w:fill="auto"/>
          </w:tcPr>
          <w:p w:rsidR="00C73CD1" w:rsidRPr="0026452A" w:rsidRDefault="00C73CD1" w:rsidP="00646F7C">
            <w:pPr>
              <w:jc w:val="both"/>
              <w:rPr>
                <w:sz w:val="24"/>
                <w:szCs w:val="24"/>
              </w:rPr>
            </w:pPr>
            <w:r w:rsidRPr="0026452A">
              <w:rPr>
                <w:sz w:val="24"/>
                <w:szCs w:val="24"/>
              </w:rPr>
              <w:t>0.33a</w:t>
            </w:r>
          </w:p>
        </w:tc>
        <w:tc>
          <w:tcPr>
            <w:tcW w:w="2070" w:type="dxa"/>
            <w:shd w:val="clear" w:color="auto" w:fill="auto"/>
          </w:tcPr>
          <w:p w:rsidR="00C73CD1" w:rsidRPr="0026452A" w:rsidRDefault="00C73CD1" w:rsidP="00646F7C">
            <w:pPr>
              <w:jc w:val="both"/>
              <w:rPr>
                <w:sz w:val="24"/>
                <w:szCs w:val="24"/>
              </w:rPr>
            </w:pPr>
            <w:r w:rsidRPr="0026452A">
              <w:rPr>
                <w:sz w:val="24"/>
                <w:szCs w:val="24"/>
              </w:rPr>
              <w:t>0.40</w:t>
            </w:r>
          </w:p>
        </w:tc>
      </w:tr>
      <w:tr w:rsidR="00C73CD1" w:rsidRPr="0026452A" w:rsidTr="00646F7C">
        <w:trPr>
          <w:trHeight w:hRule="exact" w:val="360"/>
        </w:trPr>
        <w:tc>
          <w:tcPr>
            <w:tcW w:w="2268" w:type="dxa"/>
            <w:tcBorders>
              <w:left w:val="nil"/>
              <w:right w:val="nil"/>
            </w:tcBorders>
            <w:shd w:val="clear" w:color="auto" w:fill="auto"/>
          </w:tcPr>
          <w:p w:rsidR="00C73CD1" w:rsidRPr="0026452A" w:rsidRDefault="00C73CD1" w:rsidP="00646F7C">
            <w:pPr>
              <w:jc w:val="both"/>
              <w:rPr>
                <w:b/>
                <w:bCs/>
                <w:sz w:val="24"/>
                <w:szCs w:val="24"/>
              </w:rPr>
            </w:pPr>
            <w:r w:rsidRPr="0026452A">
              <w:rPr>
                <w:b/>
                <w:bCs/>
                <w:sz w:val="24"/>
                <w:szCs w:val="24"/>
              </w:rPr>
              <w:t>120</w:t>
            </w:r>
          </w:p>
        </w:tc>
        <w:tc>
          <w:tcPr>
            <w:tcW w:w="153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0.31ab</w:t>
            </w:r>
          </w:p>
        </w:tc>
        <w:tc>
          <w:tcPr>
            <w:tcW w:w="1386"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0.40b</w:t>
            </w:r>
          </w:p>
        </w:tc>
        <w:tc>
          <w:tcPr>
            <w:tcW w:w="1494"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0.28a</w:t>
            </w:r>
          </w:p>
        </w:tc>
        <w:tc>
          <w:tcPr>
            <w:tcW w:w="2070" w:type="dxa"/>
            <w:tcBorders>
              <w:left w:val="nil"/>
              <w:right w:val="nil"/>
            </w:tcBorders>
            <w:shd w:val="clear" w:color="auto" w:fill="auto"/>
          </w:tcPr>
          <w:p w:rsidR="00C73CD1" w:rsidRPr="0026452A" w:rsidRDefault="00C73CD1" w:rsidP="00646F7C">
            <w:pPr>
              <w:jc w:val="both"/>
              <w:rPr>
                <w:sz w:val="24"/>
                <w:szCs w:val="24"/>
              </w:rPr>
            </w:pPr>
            <w:r w:rsidRPr="0026452A">
              <w:rPr>
                <w:sz w:val="24"/>
                <w:szCs w:val="24"/>
              </w:rPr>
              <w:t>0.33</w:t>
            </w:r>
          </w:p>
        </w:tc>
      </w:tr>
      <w:tr w:rsidR="00C73CD1" w:rsidRPr="0026452A" w:rsidTr="00646F7C">
        <w:trPr>
          <w:trHeight w:hRule="exact" w:val="288"/>
        </w:trPr>
        <w:tc>
          <w:tcPr>
            <w:tcW w:w="2268" w:type="dxa"/>
            <w:tcBorders>
              <w:bottom w:val="single" w:sz="8" w:space="0" w:color="000000"/>
            </w:tcBorders>
            <w:shd w:val="clear" w:color="auto" w:fill="auto"/>
          </w:tcPr>
          <w:p w:rsidR="00C73CD1" w:rsidRPr="0026452A" w:rsidRDefault="00C73CD1" w:rsidP="00646F7C">
            <w:pPr>
              <w:jc w:val="both"/>
              <w:rPr>
                <w:b/>
                <w:bCs/>
                <w:sz w:val="24"/>
                <w:szCs w:val="24"/>
              </w:rPr>
            </w:pPr>
            <w:r w:rsidRPr="0026452A">
              <w:rPr>
                <w:b/>
                <w:bCs/>
                <w:sz w:val="24"/>
                <w:szCs w:val="24"/>
              </w:rPr>
              <w:t>140</w:t>
            </w:r>
          </w:p>
        </w:tc>
        <w:tc>
          <w:tcPr>
            <w:tcW w:w="1530" w:type="dxa"/>
            <w:tcBorders>
              <w:bottom w:val="single" w:sz="8" w:space="0" w:color="000000"/>
            </w:tcBorders>
            <w:shd w:val="clear" w:color="auto" w:fill="auto"/>
          </w:tcPr>
          <w:p w:rsidR="00C73CD1" w:rsidRPr="0026452A" w:rsidRDefault="00C73CD1" w:rsidP="00646F7C">
            <w:pPr>
              <w:jc w:val="both"/>
              <w:rPr>
                <w:sz w:val="24"/>
                <w:szCs w:val="24"/>
              </w:rPr>
            </w:pPr>
            <w:r w:rsidRPr="0026452A">
              <w:rPr>
                <w:sz w:val="24"/>
                <w:szCs w:val="24"/>
              </w:rPr>
              <w:t>0.31ab</w:t>
            </w:r>
          </w:p>
        </w:tc>
        <w:tc>
          <w:tcPr>
            <w:tcW w:w="1386" w:type="dxa"/>
            <w:tcBorders>
              <w:bottom w:val="single" w:sz="8" w:space="0" w:color="000000"/>
            </w:tcBorders>
            <w:shd w:val="clear" w:color="auto" w:fill="auto"/>
          </w:tcPr>
          <w:p w:rsidR="00C73CD1" w:rsidRPr="0026452A" w:rsidRDefault="00C73CD1" w:rsidP="00646F7C">
            <w:pPr>
              <w:jc w:val="both"/>
              <w:rPr>
                <w:sz w:val="24"/>
                <w:szCs w:val="24"/>
              </w:rPr>
            </w:pPr>
            <w:r w:rsidRPr="0026452A">
              <w:rPr>
                <w:sz w:val="24"/>
                <w:szCs w:val="24"/>
              </w:rPr>
              <w:t>0.41b</w:t>
            </w:r>
          </w:p>
        </w:tc>
        <w:tc>
          <w:tcPr>
            <w:tcW w:w="1494" w:type="dxa"/>
            <w:tcBorders>
              <w:bottom w:val="single" w:sz="8" w:space="0" w:color="000000"/>
            </w:tcBorders>
            <w:shd w:val="clear" w:color="auto" w:fill="auto"/>
          </w:tcPr>
          <w:p w:rsidR="00C73CD1" w:rsidRPr="0026452A" w:rsidRDefault="00C73CD1" w:rsidP="00646F7C">
            <w:pPr>
              <w:jc w:val="both"/>
              <w:rPr>
                <w:sz w:val="24"/>
                <w:szCs w:val="24"/>
              </w:rPr>
            </w:pPr>
            <w:r w:rsidRPr="0026452A">
              <w:rPr>
                <w:sz w:val="24"/>
                <w:szCs w:val="24"/>
              </w:rPr>
              <w:t>0.32a</w:t>
            </w:r>
          </w:p>
        </w:tc>
        <w:tc>
          <w:tcPr>
            <w:tcW w:w="2070" w:type="dxa"/>
            <w:tcBorders>
              <w:bottom w:val="single" w:sz="8" w:space="0" w:color="000000"/>
            </w:tcBorders>
            <w:shd w:val="clear" w:color="auto" w:fill="auto"/>
          </w:tcPr>
          <w:p w:rsidR="00C73CD1" w:rsidRPr="0026452A" w:rsidRDefault="00C73CD1" w:rsidP="00646F7C">
            <w:pPr>
              <w:jc w:val="both"/>
              <w:rPr>
                <w:sz w:val="24"/>
                <w:szCs w:val="24"/>
              </w:rPr>
            </w:pPr>
            <w:r w:rsidRPr="0026452A">
              <w:rPr>
                <w:sz w:val="24"/>
                <w:szCs w:val="24"/>
              </w:rPr>
              <w:t>0.34</w:t>
            </w:r>
          </w:p>
        </w:tc>
      </w:tr>
    </w:tbl>
    <w:p w:rsidR="00C73CD1" w:rsidRPr="0026452A" w:rsidRDefault="00C73CD1" w:rsidP="00C73CD1">
      <w:pPr>
        <w:jc w:val="both"/>
        <w:rPr>
          <w:sz w:val="24"/>
          <w:szCs w:val="24"/>
        </w:rPr>
      </w:pPr>
    </w:p>
    <w:p w:rsidR="00C73CD1" w:rsidRPr="0026452A" w:rsidRDefault="00C73CD1" w:rsidP="00C73CD1">
      <w:pPr>
        <w:jc w:val="both"/>
        <w:rPr>
          <w:sz w:val="24"/>
          <w:szCs w:val="24"/>
        </w:rPr>
        <w:sectPr w:rsidR="00C73CD1" w:rsidRPr="0026452A" w:rsidSect="00C616B4">
          <w:type w:val="continuous"/>
          <w:pgSz w:w="12240" w:h="16560" w:code="1"/>
          <w:pgMar w:top="1440" w:right="1440" w:bottom="1440" w:left="1440" w:header="720" w:footer="720" w:gutter="0"/>
          <w:cols w:space="720"/>
        </w:sectPr>
      </w:pPr>
    </w:p>
    <w:p w:rsidR="00C73CD1" w:rsidRPr="0026452A" w:rsidRDefault="00C73CD1" w:rsidP="00C73CD1">
      <w:pPr>
        <w:jc w:val="both"/>
        <w:rPr>
          <w:sz w:val="24"/>
          <w:szCs w:val="24"/>
        </w:rPr>
      </w:pPr>
      <w:r w:rsidRPr="0026452A">
        <w:rPr>
          <w:sz w:val="24"/>
          <w:szCs w:val="24"/>
        </w:rPr>
        <w:lastRenderedPageBreak/>
        <w:t>Means with the same letters in the same column are not significantly different from each other at P= 0.05 using DMRT.</w:t>
      </w:r>
    </w:p>
    <w:p w:rsidR="00C73CD1" w:rsidRPr="0026452A" w:rsidRDefault="00C73CD1" w:rsidP="00C73CD1">
      <w:pPr>
        <w:jc w:val="both"/>
        <w:rPr>
          <w:sz w:val="24"/>
          <w:szCs w:val="24"/>
        </w:rPr>
        <w:sectPr w:rsidR="00C73CD1" w:rsidRPr="0026452A" w:rsidSect="006017C0">
          <w:type w:val="continuous"/>
          <w:pgSz w:w="12240" w:h="16560" w:code="1"/>
          <w:pgMar w:top="1440" w:right="1440" w:bottom="1440" w:left="1440" w:header="720" w:footer="720" w:gutter="0"/>
          <w:cols w:space="288"/>
        </w:sectPr>
      </w:pPr>
    </w:p>
    <w:p w:rsidR="00C73CD1" w:rsidRPr="0026452A" w:rsidRDefault="00C73CD1" w:rsidP="00C73CD1">
      <w:pPr>
        <w:jc w:val="both"/>
        <w:rPr>
          <w:sz w:val="24"/>
          <w:szCs w:val="24"/>
        </w:rPr>
      </w:pPr>
      <w:r w:rsidRPr="0026452A">
        <w:rPr>
          <w:sz w:val="24"/>
          <w:szCs w:val="24"/>
        </w:rPr>
        <w:lastRenderedPageBreak/>
        <w:t>.</w:t>
      </w:r>
    </w:p>
    <w:p w:rsidR="00C73CD1" w:rsidRPr="0026452A" w:rsidRDefault="00C73CD1" w:rsidP="00C73CD1">
      <w:pPr>
        <w:rPr>
          <w:b/>
          <w:sz w:val="24"/>
          <w:szCs w:val="24"/>
        </w:rPr>
        <w:sectPr w:rsidR="00C73CD1" w:rsidRPr="0026452A" w:rsidSect="00380BE9">
          <w:type w:val="continuous"/>
          <w:pgSz w:w="12240" w:h="16560" w:code="1"/>
          <w:pgMar w:top="1440" w:right="1440" w:bottom="1440" w:left="1440" w:header="720" w:footer="720" w:gutter="0"/>
          <w:cols w:num="2" w:space="288"/>
        </w:sectPr>
      </w:pPr>
    </w:p>
    <w:p w:rsidR="00C73CD1" w:rsidRPr="0026452A" w:rsidRDefault="00C73CD1" w:rsidP="00C73CD1">
      <w:pPr>
        <w:rPr>
          <w:b/>
          <w:sz w:val="24"/>
          <w:szCs w:val="24"/>
        </w:rPr>
      </w:pPr>
      <w:r w:rsidRPr="0026452A">
        <w:rPr>
          <w:b/>
          <w:noProof/>
          <w:sz w:val="24"/>
          <w:szCs w:val="24"/>
          <w:lang w:eastAsia="zh-TW"/>
        </w:rPr>
        <w:lastRenderedPageBreak/>
        <w:pict>
          <v:rect id="_x0000_s1062" style="position:absolute;margin-left:207pt;margin-top:23.15pt;width:54pt;height:27pt;z-index:251674624" stroked="f">
            <v:textbox>
              <w:txbxContent>
                <w:p w:rsidR="00C73CD1" w:rsidRPr="00832C82" w:rsidRDefault="00C73CD1" w:rsidP="00C73CD1">
                  <w:pPr>
                    <w:jc w:val="center"/>
                    <w:rPr>
                      <w:sz w:val="24"/>
                    </w:rPr>
                  </w:pPr>
                  <w:r>
                    <w:rPr>
                      <w:sz w:val="24"/>
                    </w:rPr>
                    <w:t>93</w:t>
                  </w:r>
                </w:p>
              </w:txbxContent>
            </v:textbox>
          </v:rect>
        </w:pict>
      </w:r>
    </w:p>
    <w:p w:rsidR="00C73CD1" w:rsidRPr="0026452A" w:rsidRDefault="005F1535" w:rsidP="00C73CD1">
      <w:pPr>
        <w:jc w:val="both"/>
        <w:rPr>
          <w:b/>
          <w:sz w:val="24"/>
          <w:szCs w:val="24"/>
        </w:rPr>
      </w:pPr>
      <w:r>
        <w:rPr>
          <w:b/>
          <w:noProof/>
          <w:sz w:val="24"/>
          <w:szCs w:val="24"/>
        </w:rPr>
        <w:lastRenderedPageBreak/>
        <w:pict>
          <v:group id="_x0000_s1074" style="position:absolute;left:0;text-align:left;margin-left:.4pt;margin-top:-44.6pt;width:477pt;height:18pt;z-index:251684864" coordorigin="1260,1080" coordsize="9540,360">
            <v:line id="_x0000_s1075" style="position:absolute" from="1260,1440" to="10800,1440"/>
            <v:rect id="_x0000_s1076" style="position:absolute;left:1260;top:1080;width:9540;height:360" stroked="f">
              <v:textbox style="mso-next-textbox:#_x0000_s1076">
                <w:txbxContent>
                  <w:p w:rsidR="005F1535" w:rsidRPr="00B118A7" w:rsidRDefault="005F1535" w:rsidP="005F1535">
                    <w:pPr>
                      <w:jc w:val="right"/>
                      <w:rPr>
                        <w:i/>
                      </w:rPr>
                    </w:pPr>
                    <w:proofErr w:type="spellStart"/>
                    <w:r>
                      <w:rPr>
                        <w:i/>
                      </w:rPr>
                      <w:t>Oshunsanya</w:t>
                    </w:r>
                    <w:proofErr w:type="spellEnd"/>
                    <w:r>
                      <w:rPr>
                        <w:i/>
                      </w:rPr>
                      <w:t xml:space="preserve"> NJSS/21(2)/2011</w:t>
                    </w:r>
                  </w:p>
                </w:txbxContent>
              </v:textbox>
            </v:rect>
          </v:group>
        </w:pict>
      </w:r>
      <w:r w:rsidR="00C73CD1" w:rsidRPr="0026452A">
        <w:rPr>
          <w:b/>
          <w:sz w:val="24"/>
          <w:szCs w:val="24"/>
        </w:rPr>
        <w:t>Table 4: Economic analysis for response of organic fertilizer levels</w:t>
      </w:r>
    </w:p>
    <w:tbl>
      <w:tblPr>
        <w:tblW w:w="9280" w:type="dxa"/>
        <w:tblInd w:w="-162" w:type="dxa"/>
        <w:tblBorders>
          <w:top w:val="single" w:sz="8" w:space="0" w:color="000000"/>
          <w:bottom w:val="single" w:sz="8" w:space="0" w:color="000000"/>
        </w:tblBorders>
        <w:shd w:val="clear" w:color="auto" w:fill="FFFFFF"/>
        <w:tblLook w:val="04A0"/>
      </w:tblPr>
      <w:tblGrid>
        <w:gridCol w:w="3130"/>
        <w:gridCol w:w="1074"/>
        <w:gridCol w:w="996"/>
        <w:gridCol w:w="1020"/>
        <w:gridCol w:w="1080"/>
        <w:gridCol w:w="990"/>
        <w:gridCol w:w="990"/>
      </w:tblGrid>
      <w:tr w:rsidR="00C73CD1" w:rsidRPr="0026452A" w:rsidTr="00646F7C">
        <w:tc>
          <w:tcPr>
            <w:tcW w:w="313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 xml:space="preserve">Variables </w:t>
            </w:r>
          </w:p>
        </w:tc>
        <w:tc>
          <w:tcPr>
            <w:tcW w:w="1074"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Control</w:t>
            </w:r>
          </w:p>
        </w:tc>
        <w:tc>
          <w:tcPr>
            <w:tcW w:w="996"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60</w:t>
            </w:r>
          </w:p>
        </w:tc>
        <w:tc>
          <w:tcPr>
            <w:tcW w:w="102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80</w:t>
            </w:r>
          </w:p>
        </w:tc>
        <w:tc>
          <w:tcPr>
            <w:tcW w:w="108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100</w:t>
            </w:r>
          </w:p>
        </w:tc>
        <w:tc>
          <w:tcPr>
            <w:tcW w:w="99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120</w:t>
            </w:r>
          </w:p>
        </w:tc>
        <w:tc>
          <w:tcPr>
            <w:tcW w:w="990" w:type="dxa"/>
            <w:tcBorders>
              <w:top w:val="single" w:sz="8" w:space="0" w:color="000000"/>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140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Variable cost</w:t>
            </w:r>
          </w:p>
        </w:tc>
        <w:tc>
          <w:tcPr>
            <w:tcW w:w="1074" w:type="dxa"/>
            <w:tcBorders>
              <w:left w:val="nil"/>
              <w:right w:val="nil"/>
            </w:tcBorders>
            <w:shd w:val="clear" w:color="auto" w:fill="FFFFFF"/>
          </w:tcPr>
          <w:p w:rsidR="00C73CD1" w:rsidRPr="0026452A" w:rsidRDefault="00C73CD1" w:rsidP="00646F7C">
            <w:pPr>
              <w:jc w:val="both"/>
              <w:rPr>
                <w:sz w:val="22"/>
                <w:szCs w:val="22"/>
              </w:rPr>
            </w:pPr>
          </w:p>
        </w:tc>
        <w:tc>
          <w:tcPr>
            <w:tcW w:w="996" w:type="dxa"/>
            <w:tcBorders>
              <w:left w:val="nil"/>
              <w:right w:val="nil"/>
            </w:tcBorders>
            <w:shd w:val="clear" w:color="auto" w:fill="FFFFFF"/>
          </w:tcPr>
          <w:p w:rsidR="00C73CD1" w:rsidRPr="0026452A" w:rsidRDefault="00C73CD1" w:rsidP="00646F7C">
            <w:pPr>
              <w:jc w:val="both"/>
              <w:rPr>
                <w:sz w:val="22"/>
                <w:szCs w:val="22"/>
              </w:rPr>
            </w:pP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105</w:t>
            </w:r>
          </w:p>
        </w:tc>
        <w:tc>
          <w:tcPr>
            <w:tcW w:w="1080" w:type="dxa"/>
            <w:tcBorders>
              <w:left w:val="nil"/>
              <w:right w:val="nil"/>
            </w:tcBorders>
            <w:shd w:val="clear" w:color="auto" w:fill="FFFFFF"/>
          </w:tcPr>
          <w:p w:rsidR="00C73CD1" w:rsidRPr="0026452A" w:rsidRDefault="00C73CD1" w:rsidP="00646F7C">
            <w:pPr>
              <w:jc w:val="both"/>
              <w:rPr>
                <w:sz w:val="22"/>
                <w:szCs w:val="22"/>
              </w:rPr>
            </w:pPr>
          </w:p>
        </w:tc>
        <w:tc>
          <w:tcPr>
            <w:tcW w:w="990" w:type="dxa"/>
            <w:tcBorders>
              <w:left w:val="nil"/>
              <w:right w:val="nil"/>
            </w:tcBorders>
            <w:shd w:val="clear" w:color="auto" w:fill="FFFFFF"/>
          </w:tcPr>
          <w:p w:rsidR="00C73CD1" w:rsidRPr="0026452A" w:rsidRDefault="00C73CD1" w:rsidP="00646F7C">
            <w:pPr>
              <w:jc w:val="both"/>
              <w:rPr>
                <w:sz w:val="22"/>
                <w:szCs w:val="22"/>
              </w:rPr>
            </w:pPr>
          </w:p>
        </w:tc>
        <w:tc>
          <w:tcPr>
            <w:tcW w:w="990" w:type="dxa"/>
            <w:tcBorders>
              <w:left w:val="nil"/>
              <w:right w:val="nil"/>
            </w:tcBorders>
            <w:shd w:val="clear" w:color="auto" w:fill="FFFFFF"/>
          </w:tcPr>
          <w:p w:rsidR="00C73CD1" w:rsidRPr="0026452A" w:rsidRDefault="00C73CD1" w:rsidP="00646F7C">
            <w:pPr>
              <w:jc w:val="both"/>
              <w:rPr>
                <w:sz w:val="22"/>
                <w:szCs w:val="22"/>
              </w:rPr>
            </w:pPr>
          </w:p>
        </w:tc>
      </w:tr>
      <w:tr w:rsidR="00C73CD1" w:rsidRPr="0026452A" w:rsidTr="00646F7C">
        <w:tc>
          <w:tcPr>
            <w:tcW w:w="3130" w:type="dxa"/>
            <w:shd w:val="clear" w:color="auto" w:fill="FFFFFF"/>
          </w:tcPr>
          <w:p w:rsidR="00C73CD1" w:rsidRPr="0026452A" w:rsidRDefault="00C73CD1" w:rsidP="00646F7C">
            <w:pPr>
              <w:jc w:val="both"/>
              <w:rPr>
                <w:b/>
                <w:bCs/>
                <w:sz w:val="22"/>
                <w:szCs w:val="22"/>
              </w:rPr>
            </w:pPr>
            <w:r w:rsidRPr="0026452A">
              <w:rPr>
                <w:b/>
                <w:bCs/>
                <w:sz w:val="22"/>
                <w:szCs w:val="22"/>
              </w:rPr>
              <w:t>Fertilizer /bag</w:t>
            </w:r>
          </w:p>
        </w:tc>
        <w:tc>
          <w:tcPr>
            <w:tcW w:w="1074" w:type="dxa"/>
            <w:shd w:val="clear" w:color="auto" w:fill="FFFFFF"/>
          </w:tcPr>
          <w:p w:rsidR="00C73CD1" w:rsidRPr="0026452A" w:rsidRDefault="00C73CD1" w:rsidP="00646F7C">
            <w:pPr>
              <w:jc w:val="both"/>
              <w:rPr>
                <w:sz w:val="22"/>
                <w:szCs w:val="22"/>
              </w:rPr>
            </w:pPr>
            <w:r w:rsidRPr="0026452A">
              <w:rPr>
                <w:sz w:val="22"/>
                <w:szCs w:val="22"/>
              </w:rPr>
              <w:t>0</w:t>
            </w:r>
          </w:p>
        </w:tc>
        <w:tc>
          <w:tcPr>
            <w:tcW w:w="996" w:type="dxa"/>
            <w:shd w:val="clear" w:color="auto" w:fill="FFFFFF"/>
          </w:tcPr>
          <w:p w:rsidR="00C73CD1" w:rsidRPr="0026452A" w:rsidRDefault="00C73CD1" w:rsidP="00646F7C">
            <w:pPr>
              <w:jc w:val="both"/>
              <w:rPr>
                <w:sz w:val="22"/>
                <w:szCs w:val="22"/>
              </w:rPr>
            </w:pPr>
            <w:r w:rsidRPr="0026452A">
              <w:rPr>
                <w:sz w:val="22"/>
                <w:szCs w:val="22"/>
              </w:rPr>
              <w:t>34</w:t>
            </w:r>
          </w:p>
        </w:tc>
        <w:tc>
          <w:tcPr>
            <w:tcW w:w="1020" w:type="dxa"/>
            <w:shd w:val="clear" w:color="auto" w:fill="FFFFFF"/>
          </w:tcPr>
          <w:p w:rsidR="00C73CD1" w:rsidRPr="0026452A" w:rsidRDefault="00C73CD1" w:rsidP="00646F7C">
            <w:pPr>
              <w:jc w:val="both"/>
              <w:rPr>
                <w:sz w:val="22"/>
                <w:szCs w:val="22"/>
              </w:rPr>
            </w:pPr>
            <w:r w:rsidRPr="0026452A">
              <w:rPr>
                <w:sz w:val="22"/>
                <w:szCs w:val="22"/>
              </w:rPr>
              <w:t>46</w:t>
            </w:r>
          </w:p>
        </w:tc>
        <w:tc>
          <w:tcPr>
            <w:tcW w:w="1080" w:type="dxa"/>
            <w:shd w:val="clear" w:color="auto" w:fill="FFFFFF"/>
          </w:tcPr>
          <w:p w:rsidR="00C73CD1" w:rsidRPr="0026452A" w:rsidRDefault="00C73CD1" w:rsidP="00646F7C">
            <w:pPr>
              <w:jc w:val="both"/>
              <w:rPr>
                <w:sz w:val="22"/>
                <w:szCs w:val="22"/>
              </w:rPr>
            </w:pPr>
            <w:r w:rsidRPr="0026452A">
              <w:rPr>
                <w:sz w:val="22"/>
                <w:szCs w:val="22"/>
              </w:rPr>
              <w:t>57</w:t>
            </w:r>
          </w:p>
        </w:tc>
        <w:tc>
          <w:tcPr>
            <w:tcW w:w="990" w:type="dxa"/>
            <w:shd w:val="clear" w:color="auto" w:fill="FFFFFF"/>
          </w:tcPr>
          <w:p w:rsidR="00C73CD1" w:rsidRPr="0026452A" w:rsidRDefault="00C73CD1" w:rsidP="00646F7C">
            <w:pPr>
              <w:jc w:val="both"/>
              <w:rPr>
                <w:sz w:val="22"/>
                <w:szCs w:val="22"/>
              </w:rPr>
            </w:pPr>
            <w:r w:rsidRPr="0026452A">
              <w:rPr>
                <w:sz w:val="22"/>
                <w:szCs w:val="22"/>
              </w:rPr>
              <w:t>69</w:t>
            </w:r>
          </w:p>
        </w:tc>
        <w:tc>
          <w:tcPr>
            <w:tcW w:w="990" w:type="dxa"/>
            <w:shd w:val="clear" w:color="auto" w:fill="FFFFFF"/>
          </w:tcPr>
          <w:p w:rsidR="00C73CD1" w:rsidRPr="0026452A" w:rsidRDefault="00C73CD1" w:rsidP="00646F7C">
            <w:pPr>
              <w:jc w:val="both"/>
              <w:rPr>
                <w:sz w:val="22"/>
                <w:szCs w:val="22"/>
              </w:rPr>
            </w:pPr>
            <w:r w:rsidRPr="0026452A">
              <w:rPr>
                <w:sz w:val="22"/>
                <w:szCs w:val="22"/>
              </w:rPr>
              <w:t>80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Price / bag (₦)</w:t>
            </w:r>
          </w:p>
        </w:tc>
        <w:tc>
          <w:tcPr>
            <w:tcW w:w="1074"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0</w:t>
            </w:r>
          </w:p>
        </w:tc>
        <w:tc>
          <w:tcPr>
            <w:tcW w:w="996"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51,000</w:t>
            </w: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69,000</w:t>
            </w:r>
          </w:p>
        </w:tc>
        <w:tc>
          <w:tcPr>
            <w:tcW w:w="108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85,500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103,500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120,000</w:t>
            </w:r>
          </w:p>
        </w:tc>
      </w:tr>
      <w:tr w:rsidR="00C73CD1" w:rsidRPr="0026452A" w:rsidTr="00646F7C">
        <w:tc>
          <w:tcPr>
            <w:tcW w:w="3130" w:type="dxa"/>
            <w:shd w:val="clear" w:color="auto" w:fill="FFFFFF"/>
          </w:tcPr>
          <w:p w:rsidR="00C73CD1" w:rsidRPr="0026452A" w:rsidRDefault="00C73CD1" w:rsidP="00646F7C">
            <w:pPr>
              <w:jc w:val="both"/>
              <w:rPr>
                <w:b/>
                <w:bCs/>
                <w:sz w:val="22"/>
                <w:szCs w:val="22"/>
              </w:rPr>
            </w:pPr>
            <w:r w:rsidRPr="0026452A">
              <w:rPr>
                <w:b/>
                <w:bCs/>
                <w:sz w:val="22"/>
                <w:szCs w:val="22"/>
              </w:rPr>
              <w:t>Transportation of bags(₦)</w:t>
            </w:r>
          </w:p>
        </w:tc>
        <w:tc>
          <w:tcPr>
            <w:tcW w:w="1074" w:type="dxa"/>
            <w:shd w:val="clear" w:color="auto" w:fill="FFFFFF"/>
          </w:tcPr>
          <w:p w:rsidR="00C73CD1" w:rsidRPr="0026452A" w:rsidRDefault="00C73CD1" w:rsidP="00646F7C">
            <w:pPr>
              <w:jc w:val="both"/>
              <w:rPr>
                <w:sz w:val="22"/>
                <w:szCs w:val="22"/>
              </w:rPr>
            </w:pPr>
            <w:r w:rsidRPr="0026452A">
              <w:rPr>
                <w:sz w:val="22"/>
                <w:szCs w:val="22"/>
              </w:rPr>
              <w:t>0</w:t>
            </w:r>
          </w:p>
        </w:tc>
        <w:tc>
          <w:tcPr>
            <w:tcW w:w="996" w:type="dxa"/>
            <w:shd w:val="clear" w:color="auto" w:fill="FFFFFF"/>
          </w:tcPr>
          <w:p w:rsidR="00C73CD1" w:rsidRPr="0026452A" w:rsidRDefault="00C73CD1" w:rsidP="00646F7C">
            <w:pPr>
              <w:jc w:val="both"/>
              <w:rPr>
                <w:sz w:val="22"/>
                <w:szCs w:val="22"/>
              </w:rPr>
            </w:pPr>
            <w:r w:rsidRPr="0026452A">
              <w:rPr>
                <w:sz w:val="22"/>
                <w:szCs w:val="22"/>
              </w:rPr>
              <w:t>1,240</w:t>
            </w:r>
          </w:p>
        </w:tc>
        <w:tc>
          <w:tcPr>
            <w:tcW w:w="1020" w:type="dxa"/>
            <w:shd w:val="clear" w:color="auto" w:fill="FFFFFF"/>
          </w:tcPr>
          <w:p w:rsidR="00C73CD1" w:rsidRPr="0026452A" w:rsidRDefault="00C73CD1" w:rsidP="00646F7C">
            <w:pPr>
              <w:jc w:val="both"/>
              <w:rPr>
                <w:sz w:val="22"/>
                <w:szCs w:val="22"/>
              </w:rPr>
            </w:pPr>
            <w:r w:rsidRPr="0026452A">
              <w:rPr>
                <w:sz w:val="22"/>
                <w:szCs w:val="22"/>
              </w:rPr>
              <w:t>1,250</w:t>
            </w:r>
          </w:p>
        </w:tc>
        <w:tc>
          <w:tcPr>
            <w:tcW w:w="1080" w:type="dxa"/>
            <w:shd w:val="clear" w:color="auto" w:fill="FFFFFF"/>
          </w:tcPr>
          <w:p w:rsidR="00C73CD1" w:rsidRPr="0026452A" w:rsidRDefault="00C73CD1" w:rsidP="00646F7C">
            <w:pPr>
              <w:jc w:val="both"/>
              <w:rPr>
                <w:sz w:val="22"/>
                <w:szCs w:val="22"/>
              </w:rPr>
            </w:pPr>
            <w:r w:rsidRPr="0026452A">
              <w:rPr>
                <w:sz w:val="22"/>
                <w:szCs w:val="22"/>
              </w:rPr>
              <w:t>1,260</w:t>
            </w:r>
          </w:p>
        </w:tc>
        <w:tc>
          <w:tcPr>
            <w:tcW w:w="990" w:type="dxa"/>
            <w:shd w:val="clear" w:color="auto" w:fill="FFFFFF"/>
          </w:tcPr>
          <w:p w:rsidR="00C73CD1" w:rsidRPr="0026452A" w:rsidRDefault="00C73CD1" w:rsidP="00646F7C">
            <w:pPr>
              <w:jc w:val="both"/>
              <w:rPr>
                <w:sz w:val="22"/>
                <w:szCs w:val="22"/>
              </w:rPr>
            </w:pPr>
            <w:r w:rsidRPr="0026452A">
              <w:rPr>
                <w:sz w:val="22"/>
                <w:szCs w:val="22"/>
              </w:rPr>
              <w:t>1,280</w:t>
            </w:r>
          </w:p>
        </w:tc>
        <w:tc>
          <w:tcPr>
            <w:tcW w:w="990" w:type="dxa"/>
            <w:shd w:val="clear" w:color="auto" w:fill="FFFFFF"/>
          </w:tcPr>
          <w:p w:rsidR="00C73CD1" w:rsidRPr="0026452A" w:rsidRDefault="00C73CD1" w:rsidP="00646F7C">
            <w:pPr>
              <w:jc w:val="both"/>
              <w:rPr>
                <w:sz w:val="22"/>
                <w:szCs w:val="22"/>
              </w:rPr>
            </w:pPr>
            <w:r w:rsidRPr="0026452A">
              <w:rPr>
                <w:sz w:val="22"/>
                <w:szCs w:val="22"/>
              </w:rPr>
              <w:t>1,400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Application cost(₦)</w:t>
            </w:r>
          </w:p>
        </w:tc>
        <w:tc>
          <w:tcPr>
            <w:tcW w:w="1074"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0</w:t>
            </w:r>
          </w:p>
        </w:tc>
        <w:tc>
          <w:tcPr>
            <w:tcW w:w="996"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1,000</w:t>
            </w: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1,000</w:t>
            </w:r>
          </w:p>
        </w:tc>
        <w:tc>
          <w:tcPr>
            <w:tcW w:w="108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1,000</w:t>
            </w:r>
          </w:p>
        </w:tc>
      </w:tr>
      <w:tr w:rsidR="00C73CD1" w:rsidRPr="0026452A" w:rsidTr="00646F7C">
        <w:tc>
          <w:tcPr>
            <w:tcW w:w="3130" w:type="dxa"/>
            <w:shd w:val="clear" w:color="auto" w:fill="FFFFFF"/>
          </w:tcPr>
          <w:p w:rsidR="00C73CD1" w:rsidRPr="0026452A" w:rsidRDefault="00C73CD1" w:rsidP="00646F7C">
            <w:pPr>
              <w:jc w:val="both"/>
              <w:rPr>
                <w:b/>
                <w:bCs/>
                <w:sz w:val="22"/>
                <w:szCs w:val="22"/>
              </w:rPr>
            </w:pPr>
            <w:r w:rsidRPr="0026452A">
              <w:rPr>
                <w:b/>
                <w:bCs/>
                <w:sz w:val="22"/>
                <w:szCs w:val="22"/>
              </w:rPr>
              <w:t>Total variable cost</w:t>
            </w:r>
          </w:p>
        </w:tc>
        <w:tc>
          <w:tcPr>
            <w:tcW w:w="1074" w:type="dxa"/>
            <w:shd w:val="clear" w:color="auto" w:fill="FFFFFF"/>
          </w:tcPr>
          <w:p w:rsidR="00C73CD1" w:rsidRPr="0026452A" w:rsidRDefault="00C73CD1" w:rsidP="00646F7C">
            <w:pPr>
              <w:jc w:val="both"/>
              <w:rPr>
                <w:sz w:val="22"/>
                <w:szCs w:val="22"/>
              </w:rPr>
            </w:pPr>
            <w:r w:rsidRPr="0026452A">
              <w:rPr>
                <w:sz w:val="22"/>
                <w:szCs w:val="22"/>
              </w:rPr>
              <w:t>0</w:t>
            </w:r>
          </w:p>
        </w:tc>
        <w:tc>
          <w:tcPr>
            <w:tcW w:w="996" w:type="dxa"/>
            <w:shd w:val="clear" w:color="auto" w:fill="FFFFFF"/>
          </w:tcPr>
          <w:p w:rsidR="00C73CD1" w:rsidRPr="0026452A" w:rsidRDefault="00C73CD1" w:rsidP="00646F7C">
            <w:pPr>
              <w:jc w:val="both"/>
              <w:rPr>
                <w:sz w:val="22"/>
                <w:szCs w:val="22"/>
              </w:rPr>
            </w:pPr>
            <w:r w:rsidRPr="0026452A">
              <w:rPr>
                <w:sz w:val="22"/>
                <w:szCs w:val="22"/>
              </w:rPr>
              <w:t>53,240</w:t>
            </w:r>
          </w:p>
        </w:tc>
        <w:tc>
          <w:tcPr>
            <w:tcW w:w="1020" w:type="dxa"/>
            <w:shd w:val="clear" w:color="auto" w:fill="FFFFFF"/>
          </w:tcPr>
          <w:p w:rsidR="00C73CD1" w:rsidRPr="0026452A" w:rsidRDefault="00C73CD1" w:rsidP="00646F7C">
            <w:pPr>
              <w:jc w:val="both"/>
              <w:rPr>
                <w:sz w:val="22"/>
                <w:szCs w:val="22"/>
              </w:rPr>
            </w:pPr>
            <w:r w:rsidRPr="0026452A">
              <w:rPr>
                <w:sz w:val="22"/>
                <w:szCs w:val="22"/>
              </w:rPr>
              <w:t>71,250</w:t>
            </w:r>
          </w:p>
        </w:tc>
        <w:tc>
          <w:tcPr>
            <w:tcW w:w="1080" w:type="dxa"/>
            <w:shd w:val="clear" w:color="auto" w:fill="FFFFFF"/>
          </w:tcPr>
          <w:p w:rsidR="00C73CD1" w:rsidRPr="0026452A" w:rsidRDefault="00C73CD1" w:rsidP="00646F7C">
            <w:pPr>
              <w:jc w:val="both"/>
              <w:rPr>
                <w:sz w:val="22"/>
                <w:szCs w:val="22"/>
              </w:rPr>
            </w:pPr>
            <w:r w:rsidRPr="0026452A">
              <w:rPr>
                <w:sz w:val="22"/>
                <w:szCs w:val="22"/>
              </w:rPr>
              <w:t>87,760</w:t>
            </w:r>
          </w:p>
        </w:tc>
        <w:tc>
          <w:tcPr>
            <w:tcW w:w="990" w:type="dxa"/>
            <w:shd w:val="clear" w:color="auto" w:fill="FFFFFF"/>
          </w:tcPr>
          <w:p w:rsidR="00C73CD1" w:rsidRPr="0026452A" w:rsidRDefault="00C73CD1" w:rsidP="00646F7C">
            <w:pPr>
              <w:jc w:val="both"/>
              <w:rPr>
                <w:sz w:val="22"/>
                <w:szCs w:val="22"/>
              </w:rPr>
            </w:pPr>
            <w:r w:rsidRPr="0026452A">
              <w:rPr>
                <w:sz w:val="22"/>
                <w:szCs w:val="22"/>
              </w:rPr>
              <w:t>105,780</w:t>
            </w:r>
          </w:p>
        </w:tc>
        <w:tc>
          <w:tcPr>
            <w:tcW w:w="990" w:type="dxa"/>
            <w:shd w:val="clear" w:color="auto" w:fill="FFFFFF"/>
          </w:tcPr>
          <w:p w:rsidR="00C73CD1" w:rsidRPr="0026452A" w:rsidRDefault="00C73CD1" w:rsidP="00646F7C">
            <w:pPr>
              <w:jc w:val="both"/>
              <w:rPr>
                <w:sz w:val="22"/>
                <w:szCs w:val="22"/>
              </w:rPr>
            </w:pPr>
            <w:r w:rsidRPr="0026452A">
              <w:rPr>
                <w:sz w:val="22"/>
                <w:szCs w:val="22"/>
              </w:rPr>
              <w:t>122,400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Fresh yield (tha</w:t>
            </w:r>
            <w:r w:rsidRPr="0026452A">
              <w:rPr>
                <w:b/>
                <w:bCs/>
                <w:sz w:val="22"/>
                <w:szCs w:val="22"/>
                <w:vertAlign w:val="superscript"/>
              </w:rPr>
              <w:t>-1</w:t>
            </w:r>
            <w:r w:rsidRPr="0026452A">
              <w:rPr>
                <w:b/>
                <w:bCs/>
                <w:sz w:val="22"/>
                <w:szCs w:val="22"/>
              </w:rPr>
              <w:t>) early 2008</w:t>
            </w:r>
          </w:p>
        </w:tc>
        <w:tc>
          <w:tcPr>
            <w:tcW w:w="1074"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1.67</w:t>
            </w:r>
          </w:p>
        </w:tc>
        <w:tc>
          <w:tcPr>
            <w:tcW w:w="996"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1.98</w:t>
            </w: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1.86</w:t>
            </w:r>
          </w:p>
        </w:tc>
        <w:tc>
          <w:tcPr>
            <w:tcW w:w="108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2.92</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2.12</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2.26</w:t>
            </w:r>
          </w:p>
        </w:tc>
      </w:tr>
      <w:tr w:rsidR="00C73CD1" w:rsidRPr="0026452A" w:rsidTr="00646F7C">
        <w:tc>
          <w:tcPr>
            <w:tcW w:w="3130" w:type="dxa"/>
            <w:shd w:val="clear" w:color="auto" w:fill="FFFFFF"/>
          </w:tcPr>
          <w:p w:rsidR="00C73CD1" w:rsidRPr="0026452A" w:rsidRDefault="00C73CD1" w:rsidP="00646F7C">
            <w:pPr>
              <w:jc w:val="both"/>
              <w:rPr>
                <w:b/>
                <w:bCs/>
                <w:sz w:val="22"/>
                <w:szCs w:val="22"/>
              </w:rPr>
            </w:pPr>
            <w:r w:rsidRPr="0026452A">
              <w:rPr>
                <w:b/>
                <w:bCs/>
                <w:sz w:val="22"/>
                <w:szCs w:val="22"/>
              </w:rPr>
              <w:t>Gross profit(₦)</w:t>
            </w:r>
          </w:p>
        </w:tc>
        <w:tc>
          <w:tcPr>
            <w:tcW w:w="1074" w:type="dxa"/>
            <w:shd w:val="clear" w:color="auto" w:fill="FFFFFF"/>
          </w:tcPr>
          <w:p w:rsidR="00C73CD1" w:rsidRPr="0026452A" w:rsidRDefault="00C73CD1" w:rsidP="00646F7C">
            <w:pPr>
              <w:jc w:val="both"/>
              <w:rPr>
                <w:sz w:val="22"/>
                <w:szCs w:val="22"/>
              </w:rPr>
            </w:pPr>
            <w:r w:rsidRPr="0026452A">
              <w:rPr>
                <w:sz w:val="22"/>
                <w:szCs w:val="22"/>
              </w:rPr>
              <w:t>167,000</w:t>
            </w:r>
          </w:p>
        </w:tc>
        <w:tc>
          <w:tcPr>
            <w:tcW w:w="996" w:type="dxa"/>
            <w:shd w:val="clear" w:color="auto" w:fill="FFFFFF"/>
          </w:tcPr>
          <w:p w:rsidR="00C73CD1" w:rsidRPr="0026452A" w:rsidRDefault="00C73CD1" w:rsidP="00646F7C">
            <w:pPr>
              <w:jc w:val="both"/>
              <w:rPr>
                <w:sz w:val="22"/>
                <w:szCs w:val="22"/>
              </w:rPr>
            </w:pPr>
            <w:r w:rsidRPr="0026452A">
              <w:rPr>
                <w:sz w:val="22"/>
                <w:szCs w:val="22"/>
              </w:rPr>
              <w:t>198,000</w:t>
            </w:r>
          </w:p>
        </w:tc>
        <w:tc>
          <w:tcPr>
            <w:tcW w:w="1020" w:type="dxa"/>
            <w:shd w:val="clear" w:color="auto" w:fill="FFFFFF"/>
          </w:tcPr>
          <w:p w:rsidR="00C73CD1" w:rsidRPr="0026452A" w:rsidRDefault="00C73CD1" w:rsidP="00646F7C">
            <w:pPr>
              <w:jc w:val="both"/>
              <w:rPr>
                <w:sz w:val="22"/>
                <w:szCs w:val="22"/>
              </w:rPr>
            </w:pPr>
            <w:r w:rsidRPr="0026452A">
              <w:rPr>
                <w:sz w:val="22"/>
                <w:szCs w:val="22"/>
              </w:rPr>
              <w:t>186,000</w:t>
            </w:r>
          </w:p>
        </w:tc>
        <w:tc>
          <w:tcPr>
            <w:tcW w:w="1080" w:type="dxa"/>
            <w:shd w:val="clear" w:color="auto" w:fill="FFFFFF"/>
          </w:tcPr>
          <w:p w:rsidR="00C73CD1" w:rsidRPr="0026452A" w:rsidRDefault="00C73CD1" w:rsidP="00646F7C">
            <w:pPr>
              <w:jc w:val="both"/>
              <w:rPr>
                <w:sz w:val="22"/>
                <w:szCs w:val="22"/>
              </w:rPr>
            </w:pPr>
            <w:r w:rsidRPr="0026452A">
              <w:rPr>
                <w:sz w:val="22"/>
                <w:szCs w:val="22"/>
              </w:rPr>
              <w:t>292,000</w:t>
            </w:r>
          </w:p>
        </w:tc>
        <w:tc>
          <w:tcPr>
            <w:tcW w:w="990" w:type="dxa"/>
            <w:shd w:val="clear" w:color="auto" w:fill="FFFFFF"/>
          </w:tcPr>
          <w:p w:rsidR="00C73CD1" w:rsidRPr="0026452A" w:rsidRDefault="00C73CD1" w:rsidP="00646F7C">
            <w:pPr>
              <w:jc w:val="both"/>
              <w:rPr>
                <w:sz w:val="22"/>
                <w:szCs w:val="22"/>
              </w:rPr>
            </w:pPr>
            <w:r w:rsidRPr="0026452A">
              <w:rPr>
                <w:sz w:val="22"/>
                <w:szCs w:val="22"/>
              </w:rPr>
              <w:t>212,000</w:t>
            </w:r>
          </w:p>
        </w:tc>
        <w:tc>
          <w:tcPr>
            <w:tcW w:w="990" w:type="dxa"/>
            <w:shd w:val="clear" w:color="auto" w:fill="FFFFFF"/>
          </w:tcPr>
          <w:p w:rsidR="00C73CD1" w:rsidRPr="0026452A" w:rsidRDefault="00C73CD1" w:rsidP="00646F7C">
            <w:pPr>
              <w:jc w:val="both"/>
              <w:rPr>
                <w:sz w:val="22"/>
                <w:szCs w:val="22"/>
              </w:rPr>
            </w:pPr>
            <w:r w:rsidRPr="0026452A">
              <w:rPr>
                <w:sz w:val="22"/>
                <w:szCs w:val="22"/>
              </w:rPr>
              <w:t>226,000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Net profit(₦)</w:t>
            </w:r>
          </w:p>
        </w:tc>
        <w:tc>
          <w:tcPr>
            <w:tcW w:w="1074"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167,000</w:t>
            </w:r>
          </w:p>
        </w:tc>
        <w:tc>
          <w:tcPr>
            <w:tcW w:w="996"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144,760</w:t>
            </w: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114,750</w:t>
            </w:r>
          </w:p>
        </w:tc>
        <w:tc>
          <w:tcPr>
            <w:tcW w:w="108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204,240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106,220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97,600</w:t>
            </w:r>
          </w:p>
        </w:tc>
      </w:tr>
      <w:tr w:rsidR="00C73CD1" w:rsidRPr="0026452A" w:rsidTr="00646F7C">
        <w:tc>
          <w:tcPr>
            <w:tcW w:w="3130" w:type="dxa"/>
            <w:shd w:val="clear" w:color="auto" w:fill="FFFFFF"/>
          </w:tcPr>
          <w:p w:rsidR="00C73CD1" w:rsidRPr="0026452A" w:rsidRDefault="00C73CD1" w:rsidP="00646F7C">
            <w:pPr>
              <w:jc w:val="both"/>
              <w:rPr>
                <w:b/>
                <w:bCs/>
                <w:sz w:val="22"/>
                <w:szCs w:val="22"/>
              </w:rPr>
            </w:pPr>
            <w:r w:rsidRPr="0026452A">
              <w:rPr>
                <w:b/>
                <w:bCs/>
                <w:sz w:val="22"/>
                <w:szCs w:val="22"/>
              </w:rPr>
              <w:t>Fresh yield (tha</w:t>
            </w:r>
            <w:r w:rsidRPr="0026452A">
              <w:rPr>
                <w:b/>
                <w:bCs/>
                <w:sz w:val="22"/>
                <w:szCs w:val="22"/>
                <w:vertAlign w:val="superscript"/>
              </w:rPr>
              <w:t>-1</w:t>
            </w:r>
            <w:r w:rsidRPr="0026452A">
              <w:rPr>
                <w:b/>
                <w:bCs/>
                <w:sz w:val="22"/>
                <w:szCs w:val="22"/>
              </w:rPr>
              <w:t>) late 2008</w:t>
            </w:r>
          </w:p>
        </w:tc>
        <w:tc>
          <w:tcPr>
            <w:tcW w:w="1074" w:type="dxa"/>
            <w:shd w:val="clear" w:color="auto" w:fill="FFFFFF"/>
          </w:tcPr>
          <w:p w:rsidR="00C73CD1" w:rsidRPr="0026452A" w:rsidRDefault="00C73CD1" w:rsidP="00646F7C">
            <w:pPr>
              <w:jc w:val="both"/>
              <w:rPr>
                <w:sz w:val="22"/>
                <w:szCs w:val="22"/>
              </w:rPr>
            </w:pPr>
            <w:r w:rsidRPr="0026452A">
              <w:rPr>
                <w:sz w:val="22"/>
                <w:szCs w:val="22"/>
              </w:rPr>
              <w:t>1.24</w:t>
            </w:r>
          </w:p>
        </w:tc>
        <w:tc>
          <w:tcPr>
            <w:tcW w:w="996" w:type="dxa"/>
            <w:shd w:val="clear" w:color="auto" w:fill="FFFFFF"/>
          </w:tcPr>
          <w:p w:rsidR="00C73CD1" w:rsidRPr="0026452A" w:rsidRDefault="00C73CD1" w:rsidP="00646F7C">
            <w:pPr>
              <w:jc w:val="both"/>
              <w:rPr>
                <w:sz w:val="22"/>
                <w:szCs w:val="22"/>
              </w:rPr>
            </w:pPr>
            <w:r w:rsidRPr="0026452A">
              <w:rPr>
                <w:sz w:val="22"/>
                <w:szCs w:val="22"/>
              </w:rPr>
              <w:t>1.35</w:t>
            </w:r>
          </w:p>
        </w:tc>
        <w:tc>
          <w:tcPr>
            <w:tcW w:w="1020" w:type="dxa"/>
            <w:shd w:val="clear" w:color="auto" w:fill="FFFFFF"/>
          </w:tcPr>
          <w:p w:rsidR="00C73CD1" w:rsidRPr="0026452A" w:rsidRDefault="00C73CD1" w:rsidP="00646F7C">
            <w:pPr>
              <w:jc w:val="both"/>
              <w:rPr>
                <w:sz w:val="22"/>
                <w:szCs w:val="22"/>
              </w:rPr>
            </w:pPr>
            <w:r w:rsidRPr="0026452A">
              <w:rPr>
                <w:sz w:val="22"/>
                <w:szCs w:val="22"/>
              </w:rPr>
              <w:t>1.40</w:t>
            </w:r>
          </w:p>
        </w:tc>
        <w:tc>
          <w:tcPr>
            <w:tcW w:w="1080" w:type="dxa"/>
            <w:shd w:val="clear" w:color="auto" w:fill="FFFFFF"/>
          </w:tcPr>
          <w:p w:rsidR="00C73CD1" w:rsidRPr="0026452A" w:rsidRDefault="00C73CD1" w:rsidP="00646F7C">
            <w:pPr>
              <w:jc w:val="both"/>
              <w:rPr>
                <w:sz w:val="22"/>
                <w:szCs w:val="22"/>
              </w:rPr>
            </w:pPr>
            <w:r w:rsidRPr="0026452A">
              <w:rPr>
                <w:sz w:val="22"/>
                <w:szCs w:val="22"/>
              </w:rPr>
              <w:t>2.59</w:t>
            </w:r>
          </w:p>
        </w:tc>
        <w:tc>
          <w:tcPr>
            <w:tcW w:w="990" w:type="dxa"/>
            <w:shd w:val="clear" w:color="auto" w:fill="FFFFFF"/>
          </w:tcPr>
          <w:p w:rsidR="00C73CD1" w:rsidRPr="0026452A" w:rsidRDefault="00C73CD1" w:rsidP="00646F7C">
            <w:pPr>
              <w:jc w:val="both"/>
              <w:rPr>
                <w:sz w:val="22"/>
                <w:szCs w:val="22"/>
              </w:rPr>
            </w:pPr>
            <w:r w:rsidRPr="0026452A">
              <w:rPr>
                <w:sz w:val="22"/>
                <w:szCs w:val="22"/>
              </w:rPr>
              <w:t>2.55</w:t>
            </w:r>
          </w:p>
        </w:tc>
        <w:tc>
          <w:tcPr>
            <w:tcW w:w="990" w:type="dxa"/>
            <w:shd w:val="clear" w:color="auto" w:fill="FFFFFF"/>
          </w:tcPr>
          <w:p w:rsidR="00C73CD1" w:rsidRPr="0026452A" w:rsidRDefault="00C73CD1" w:rsidP="00646F7C">
            <w:pPr>
              <w:jc w:val="both"/>
              <w:rPr>
                <w:sz w:val="22"/>
                <w:szCs w:val="22"/>
              </w:rPr>
            </w:pPr>
            <w:r w:rsidRPr="0026452A">
              <w:rPr>
                <w:sz w:val="22"/>
                <w:szCs w:val="22"/>
              </w:rPr>
              <w:t>2.50</w:t>
            </w:r>
          </w:p>
        </w:tc>
      </w:tr>
      <w:tr w:rsidR="00C73CD1" w:rsidRPr="0026452A" w:rsidTr="00646F7C">
        <w:tc>
          <w:tcPr>
            <w:tcW w:w="3130" w:type="dxa"/>
            <w:tcBorders>
              <w:left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net profit(₦)</w:t>
            </w:r>
          </w:p>
        </w:tc>
        <w:tc>
          <w:tcPr>
            <w:tcW w:w="1074"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124,000</w:t>
            </w:r>
          </w:p>
        </w:tc>
        <w:tc>
          <w:tcPr>
            <w:tcW w:w="996"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135,000</w:t>
            </w:r>
          </w:p>
        </w:tc>
        <w:tc>
          <w:tcPr>
            <w:tcW w:w="102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140,000</w:t>
            </w:r>
          </w:p>
        </w:tc>
        <w:tc>
          <w:tcPr>
            <w:tcW w:w="108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259,000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255,000</w:t>
            </w:r>
          </w:p>
        </w:tc>
        <w:tc>
          <w:tcPr>
            <w:tcW w:w="990" w:type="dxa"/>
            <w:tcBorders>
              <w:left w:val="nil"/>
              <w:right w:val="nil"/>
            </w:tcBorders>
            <w:shd w:val="clear" w:color="auto" w:fill="FFFFFF"/>
          </w:tcPr>
          <w:p w:rsidR="00C73CD1" w:rsidRPr="0026452A" w:rsidRDefault="00C73CD1" w:rsidP="00646F7C">
            <w:pPr>
              <w:jc w:val="both"/>
              <w:rPr>
                <w:sz w:val="22"/>
                <w:szCs w:val="22"/>
              </w:rPr>
            </w:pPr>
            <w:r w:rsidRPr="0026452A">
              <w:rPr>
                <w:sz w:val="22"/>
                <w:szCs w:val="22"/>
              </w:rPr>
              <w:t>250,000</w:t>
            </w:r>
          </w:p>
        </w:tc>
      </w:tr>
      <w:tr w:rsidR="00C73CD1" w:rsidRPr="0026452A" w:rsidTr="00646F7C">
        <w:tc>
          <w:tcPr>
            <w:tcW w:w="3130" w:type="dxa"/>
            <w:tcBorders>
              <w:bottom w:val="nil"/>
            </w:tcBorders>
            <w:shd w:val="clear" w:color="auto" w:fill="FFFFFF"/>
          </w:tcPr>
          <w:p w:rsidR="00C73CD1" w:rsidRPr="0026452A" w:rsidRDefault="00C73CD1" w:rsidP="00646F7C">
            <w:pPr>
              <w:jc w:val="both"/>
              <w:rPr>
                <w:b/>
                <w:bCs/>
                <w:sz w:val="22"/>
                <w:szCs w:val="22"/>
              </w:rPr>
            </w:pPr>
            <w:r w:rsidRPr="0026452A">
              <w:rPr>
                <w:b/>
                <w:bCs/>
                <w:sz w:val="22"/>
                <w:szCs w:val="22"/>
              </w:rPr>
              <w:t>Fresh yield (tha</w:t>
            </w:r>
            <w:r w:rsidRPr="0026452A">
              <w:rPr>
                <w:b/>
                <w:bCs/>
                <w:sz w:val="22"/>
                <w:szCs w:val="22"/>
                <w:vertAlign w:val="superscript"/>
              </w:rPr>
              <w:t>-1</w:t>
            </w:r>
            <w:r w:rsidRPr="0026452A">
              <w:rPr>
                <w:b/>
                <w:bCs/>
                <w:sz w:val="22"/>
                <w:szCs w:val="22"/>
              </w:rPr>
              <w:t>) early 2009</w:t>
            </w:r>
          </w:p>
        </w:tc>
        <w:tc>
          <w:tcPr>
            <w:tcW w:w="1074" w:type="dxa"/>
            <w:tcBorders>
              <w:bottom w:val="nil"/>
            </w:tcBorders>
            <w:shd w:val="clear" w:color="auto" w:fill="FFFFFF"/>
          </w:tcPr>
          <w:p w:rsidR="00C73CD1" w:rsidRPr="0026452A" w:rsidRDefault="00C73CD1" w:rsidP="00646F7C">
            <w:pPr>
              <w:jc w:val="both"/>
              <w:rPr>
                <w:sz w:val="22"/>
                <w:szCs w:val="22"/>
              </w:rPr>
            </w:pPr>
            <w:r w:rsidRPr="0026452A">
              <w:rPr>
                <w:sz w:val="22"/>
                <w:szCs w:val="22"/>
              </w:rPr>
              <w:t>1.11</w:t>
            </w:r>
          </w:p>
        </w:tc>
        <w:tc>
          <w:tcPr>
            <w:tcW w:w="996" w:type="dxa"/>
            <w:tcBorders>
              <w:bottom w:val="nil"/>
            </w:tcBorders>
            <w:shd w:val="clear" w:color="auto" w:fill="FFFFFF"/>
          </w:tcPr>
          <w:p w:rsidR="00C73CD1" w:rsidRPr="0026452A" w:rsidRDefault="00C73CD1" w:rsidP="00646F7C">
            <w:pPr>
              <w:jc w:val="both"/>
              <w:rPr>
                <w:sz w:val="22"/>
                <w:szCs w:val="22"/>
              </w:rPr>
            </w:pPr>
            <w:r w:rsidRPr="0026452A">
              <w:rPr>
                <w:sz w:val="22"/>
                <w:szCs w:val="22"/>
              </w:rPr>
              <w:t>1.15</w:t>
            </w:r>
          </w:p>
        </w:tc>
        <w:tc>
          <w:tcPr>
            <w:tcW w:w="1020" w:type="dxa"/>
            <w:tcBorders>
              <w:bottom w:val="nil"/>
            </w:tcBorders>
            <w:shd w:val="clear" w:color="auto" w:fill="FFFFFF"/>
          </w:tcPr>
          <w:p w:rsidR="00C73CD1" w:rsidRPr="0026452A" w:rsidRDefault="00C73CD1" w:rsidP="00646F7C">
            <w:pPr>
              <w:jc w:val="both"/>
              <w:rPr>
                <w:sz w:val="22"/>
                <w:szCs w:val="22"/>
              </w:rPr>
            </w:pPr>
            <w:r w:rsidRPr="0026452A">
              <w:rPr>
                <w:sz w:val="22"/>
                <w:szCs w:val="22"/>
              </w:rPr>
              <w:t>1.14</w:t>
            </w:r>
          </w:p>
        </w:tc>
        <w:tc>
          <w:tcPr>
            <w:tcW w:w="1080" w:type="dxa"/>
            <w:tcBorders>
              <w:bottom w:val="nil"/>
            </w:tcBorders>
            <w:shd w:val="clear" w:color="auto" w:fill="FFFFFF"/>
          </w:tcPr>
          <w:p w:rsidR="00C73CD1" w:rsidRPr="0026452A" w:rsidRDefault="00C73CD1" w:rsidP="00646F7C">
            <w:pPr>
              <w:jc w:val="both"/>
              <w:rPr>
                <w:sz w:val="22"/>
                <w:szCs w:val="22"/>
              </w:rPr>
            </w:pPr>
            <w:r w:rsidRPr="0026452A">
              <w:rPr>
                <w:sz w:val="22"/>
                <w:szCs w:val="22"/>
              </w:rPr>
              <w:t>1.58</w:t>
            </w:r>
          </w:p>
        </w:tc>
        <w:tc>
          <w:tcPr>
            <w:tcW w:w="990" w:type="dxa"/>
            <w:tcBorders>
              <w:bottom w:val="nil"/>
            </w:tcBorders>
            <w:shd w:val="clear" w:color="auto" w:fill="FFFFFF"/>
          </w:tcPr>
          <w:p w:rsidR="00C73CD1" w:rsidRPr="0026452A" w:rsidRDefault="00C73CD1" w:rsidP="00646F7C">
            <w:pPr>
              <w:jc w:val="both"/>
              <w:rPr>
                <w:sz w:val="22"/>
                <w:szCs w:val="22"/>
              </w:rPr>
            </w:pPr>
            <w:r w:rsidRPr="0026452A">
              <w:rPr>
                <w:sz w:val="22"/>
                <w:szCs w:val="22"/>
              </w:rPr>
              <w:t>1.46</w:t>
            </w:r>
          </w:p>
        </w:tc>
        <w:tc>
          <w:tcPr>
            <w:tcW w:w="990" w:type="dxa"/>
            <w:tcBorders>
              <w:bottom w:val="nil"/>
            </w:tcBorders>
            <w:shd w:val="clear" w:color="auto" w:fill="FFFFFF"/>
          </w:tcPr>
          <w:p w:rsidR="00C73CD1" w:rsidRPr="0026452A" w:rsidRDefault="00C73CD1" w:rsidP="00646F7C">
            <w:pPr>
              <w:jc w:val="both"/>
              <w:rPr>
                <w:sz w:val="22"/>
                <w:szCs w:val="22"/>
              </w:rPr>
            </w:pPr>
            <w:r w:rsidRPr="0026452A">
              <w:rPr>
                <w:sz w:val="22"/>
                <w:szCs w:val="22"/>
              </w:rPr>
              <w:t>1.52</w:t>
            </w:r>
          </w:p>
        </w:tc>
      </w:tr>
      <w:tr w:rsidR="00C73CD1" w:rsidRPr="0026452A" w:rsidTr="00646F7C">
        <w:tc>
          <w:tcPr>
            <w:tcW w:w="3130" w:type="dxa"/>
            <w:tcBorders>
              <w:top w:val="nil"/>
              <w:left w:val="nil"/>
              <w:bottom w:val="nil"/>
              <w:right w:val="nil"/>
            </w:tcBorders>
            <w:shd w:val="clear" w:color="auto" w:fill="FFFFFF"/>
          </w:tcPr>
          <w:p w:rsidR="00C73CD1" w:rsidRPr="0026452A" w:rsidRDefault="00C73CD1" w:rsidP="00646F7C">
            <w:pPr>
              <w:jc w:val="both"/>
              <w:rPr>
                <w:b/>
                <w:bCs/>
                <w:sz w:val="22"/>
                <w:szCs w:val="22"/>
              </w:rPr>
            </w:pPr>
            <w:r w:rsidRPr="0026452A">
              <w:rPr>
                <w:b/>
                <w:bCs/>
                <w:sz w:val="22"/>
                <w:szCs w:val="22"/>
              </w:rPr>
              <w:t>Net profit(₦)</w:t>
            </w:r>
          </w:p>
        </w:tc>
        <w:tc>
          <w:tcPr>
            <w:tcW w:w="1074"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111,000</w:t>
            </w:r>
          </w:p>
        </w:tc>
        <w:tc>
          <w:tcPr>
            <w:tcW w:w="996"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115,000</w:t>
            </w:r>
          </w:p>
        </w:tc>
        <w:tc>
          <w:tcPr>
            <w:tcW w:w="1020"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114,000</w:t>
            </w:r>
          </w:p>
        </w:tc>
        <w:tc>
          <w:tcPr>
            <w:tcW w:w="1080"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158,000</w:t>
            </w:r>
          </w:p>
        </w:tc>
        <w:tc>
          <w:tcPr>
            <w:tcW w:w="990"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146,000</w:t>
            </w:r>
          </w:p>
        </w:tc>
        <w:tc>
          <w:tcPr>
            <w:tcW w:w="990" w:type="dxa"/>
            <w:tcBorders>
              <w:top w:val="nil"/>
              <w:left w:val="nil"/>
              <w:bottom w:val="nil"/>
              <w:right w:val="nil"/>
            </w:tcBorders>
            <w:shd w:val="clear" w:color="auto" w:fill="FFFFFF"/>
          </w:tcPr>
          <w:p w:rsidR="00C73CD1" w:rsidRPr="0026452A" w:rsidRDefault="00C73CD1" w:rsidP="00646F7C">
            <w:pPr>
              <w:jc w:val="both"/>
              <w:rPr>
                <w:sz w:val="22"/>
                <w:szCs w:val="22"/>
              </w:rPr>
            </w:pPr>
            <w:r w:rsidRPr="0026452A">
              <w:rPr>
                <w:sz w:val="22"/>
                <w:szCs w:val="22"/>
              </w:rPr>
              <w:t>152,000</w:t>
            </w:r>
          </w:p>
        </w:tc>
      </w:tr>
      <w:tr w:rsidR="00C73CD1" w:rsidRPr="0026452A" w:rsidTr="00646F7C">
        <w:tc>
          <w:tcPr>
            <w:tcW w:w="3130" w:type="dxa"/>
            <w:tcBorders>
              <w:top w:val="nil"/>
              <w:bottom w:val="nil"/>
            </w:tcBorders>
            <w:shd w:val="clear" w:color="auto" w:fill="FFFFFF"/>
          </w:tcPr>
          <w:p w:rsidR="00C73CD1" w:rsidRPr="0026452A" w:rsidRDefault="00C73CD1" w:rsidP="00646F7C">
            <w:pPr>
              <w:jc w:val="both"/>
              <w:rPr>
                <w:b/>
                <w:bCs/>
                <w:sz w:val="22"/>
                <w:szCs w:val="22"/>
              </w:rPr>
            </w:pPr>
            <w:r w:rsidRPr="0026452A">
              <w:rPr>
                <w:b/>
                <w:bCs/>
                <w:sz w:val="22"/>
                <w:szCs w:val="22"/>
              </w:rPr>
              <w:t xml:space="preserve">Total net profit </w:t>
            </w:r>
          </w:p>
        </w:tc>
        <w:tc>
          <w:tcPr>
            <w:tcW w:w="1074"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402,000</w:t>
            </w:r>
          </w:p>
        </w:tc>
        <w:tc>
          <w:tcPr>
            <w:tcW w:w="996"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394,760</w:t>
            </w:r>
          </w:p>
        </w:tc>
        <w:tc>
          <w:tcPr>
            <w:tcW w:w="1020"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368,750</w:t>
            </w:r>
          </w:p>
        </w:tc>
        <w:tc>
          <w:tcPr>
            <w:tcW w:w="1080"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621,240</w:t>
            </w:r>
          </w:p>
        </w:tc>
        <w:tc>
          <w:tcPr>
            <w:tcW w:w="990"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507,220</w:t>
            </w:r>
          </w:p>
        </w:tc>
        <w:tc>
          <w:tcPr>
            <w:tcW w:w="990" w:type="dxa"/>
            <w:tcBorders>
              <w:top w:val="nil"/>
              <w:bottom w:val="nil"/>
            </w:tcBorders>
            <w:shd w:val="clear" w:color="auto" w:fill="FFFFFF"/>
          </w:tcPr>
          <w:p w:rsidR="00C73CD1" w:rsidRPr="0026452A" w:rsidRDefault="00C73CD1" w:rsidP="00646F7C">
            <w:pPr>
              <w:jc w:val="both"/>
              <w:rPr>
                <w:sz w:val="22"/>
                <w:szCs w:val="22"/>
              </w:rPr>
            </w:pPr>
            <w:r w:rsidRPr="0026452A">
              <w:rPr>
                <w:sz w:val="22"/>
                <w:szCs w:val="22"/>
              </w:rPr>
              <w:t>501,600</w:t>
            </w:r>
          </w:p>
        </w:tc>
      </w:tr>
      <w:tr w:rsidR="00C73CD1" w:rsidRPr="0026452A" w:rsidTr="00646F7C">
        <w:tc>
          <w:tcPr>
            <w:tcW w:w="3130" w:type="dxa"/>
            <w:tcBorders>
              <w:top w:val="nil"/>
              <w:left w:val="nil"/>
              <w:bottom w:val="single" w:sz="8" w:space="0" w:color="000000"/>
              <w:right w:val="nil"/>
            </w:tcBorders>
            <w:shd w:val="clear" w:color="auto" w:fill="FFFFFF"/>
          </w:tcPr>
          <w:p w:rsidR="00C73CD1" w:rsidRPr="0026452A" w:rsidRDefault="00C73CD1" w:rsidP="00646F7C">
            <w:pPr>
              <w:jc w:val="both"/>
              <w:rPr>
                <w:b/>
                <w:bCs/>
                <w:sz w:val="22"/>
                <w:szCs w:val="22"/>
              </w:rPr>
            </w:pPr>
            <w:r w:rsidRPr="0026452A">
              <w:rPr>
                <w:b/>
                <w:bCs/>
                <w:sz w:val="22"/>
                <w:szCs w:val="22"/>
              </w:rPr>
              <w:t>Average net profit</w:t>
            </w:r>
          </w:p>
        </w:tc>
        <w:tc>
          <w:tcPr>
            <w:tcW w:w="1074"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134,000</w:t>
            </w:r>
          </w:p>
        </w:tc>
        <w:tc>
          <w:tcPr>
            <w:tcW w:w="996"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131,586</w:t>
            </w:r>
          </w:p>
        </w:tc>
        <w:tc>
          <w:tcPr>
            <w:tcW w:w="1020"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122,916</w:t>
            </w:r>
          </w:p>
        </w:tc>
        <w:tc>
          <w:tcPr>
            <w:tcW w:w="1080"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207,080</w:t>
            </w:r>
          </w:p>
        </w:tc>
        <w:tc>
          <w:tcPr>
            <w:tcW w:w="990"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169,073</w:t>
            </w:r>
          </w:p>
        </w:tc>
        <w:tc>
          <w:tcPr>
            <w:tcW w:w="990" w:type="dxa"/>
            <w:tcBorders>
              <w:top w:val="nil"/>
              <w:left w:val="nil"/>
              <w:bottom w:val="single" w:sz="8" w:space="0" w:color="000000"/>
              <w:right w:val="nil"/>
            </w:tcBorders>
            <w:shd w:val="clear" w:color="auto" w:fill="FFFFFF"/>
          </w:tcPr>
          <w:p w:rsidR="00C73CD1" w:rsidRPr="0026452A" w:rsidRDefault="00C73CD1" w:rsidP="00646F7C">
            <w:pPr>
              <w:jc w:val="both"/>
              <w:rPr>
                <w:sz w:val="22"/>
                <w:szCs w:val="22"/>
              </w:rPr>
            </w:pPr>
            <w:r w:rsidRPr="0026452A">
              <w:rPr>
                <w:sz w:val="22"/>
                <w:szCs w:val="22"/>
              </w:rPr>
              <w:t>167,200</w:t>
            </w:r>
          </w:p>
        </w:tc>
      </w:tr>
    </w:tbl>
    <w:p w:rsidR="00C73CD1" w:rsidRPr="0026452A" w:rsidRDefault="00C73CD1" w:rsidP="00C73CD1">
      <w:pPr>
        <w:jc w:val="both"/>
        <w:rPr>
          <w:sz w:val="24"/>
          <w:szCs w:val="24"/>
        </w:rPr>
      </w:pPr>
    </w:p>
    <w:p w:rsidR="00C73CD1" w:rsidRPr="0026452A" w:rsidRDefault="00C73CD1" w:rsidP="00C73CD1">
      <w:pPr>
        <w:jc w:val="both"/>
        <w:rPr>
          <w:b/>
          <w:sz w:val="24"/>
          <w:szCs w:val="24"/>
        </w:rPr>
        <w:sectPr w:rsidR="00C73CD1" w:rsidRPr="0026452A" w:rsidSect="00C616B4">
          <w:type w:val="continuous"/>
          <w:pgSz w:w="12240" w:h="16560" w:code="1"/>
          <w:pgMar w:top="1440" w:right="1440" w:bottom="1440" w:left="1440" w:header="720" w:footer="720" w:gutter="0"/>
          <w:cols w:space="720"/>
        </w:sectPr>
      </w:pPr>
    </w:p>
    <w:p w:rsidR="001D0BE5" w:rsidRDefault="001D0BE5" w:rsidP="00C73CD1">
      <w:pPr>
        <w:jc w:val="both"/>
        <w:rPr>
          <w:b/>
          <w:sz w:val="24"/>
          <w:szCs w:val="24"/>
        </w:rPr>
      </w:pPr>
    </w:p>
    <w:p w:rsidR="00C73CD1" w:rsidRPr="0026452A" w:rsidRDefault="00C73CD1" w:rsidP="00C73CD1">
      <w:pPr>
        <w:jc w:val="both"/>
        <w:rPr>
          <w:b/>
          <w:sz w:val="24"/>
          <w:szCs w:val="24"/>
        </w:rPr>
      </w:pPr>
      <w:r w:rsidRPr="0026452A">
        <w:rPr>
          <w:b/>
          <w:sz w:val="24"/>
          <w:szCs w:val="24"/>
        </w:rPr>
        <w:t>REFERENCE</w:t>
      </w:r>
      <w:r w:rsidR="001D0BE5">
        <w:rPr>
          <w:b/>
          <w:sz w:val="24"/>
          <w:szCs w:val="24"/>
        </w:rPr>
        <w:t>S</w:t>
      </w:r>
      <w:r w:rsidRPr="0026452A">
        <w:rPr>
          <w:b/>
          <w:sz w:val="24"/>
          <w:szCs w:val="24"/>
        </w:rPr>
        <w:t xml:space="preserve"> </w:t>
      </w:r>
    </w:p>
    <w:p w:rsidR="001D0BE5" w:rsidRDefault="001D0BE5" w:rsidP="001D0BE5">
      <w:pPr>
        <w:jc w:val="both"/>
        <w:rPr>
          <w:sz w:val="24"/>
          <w:szCs w:val="24"/>
        </w:rPr>
      </w:pPr>
    </w:p>
    <w:p w:rsidR="00C73CD1" w:rsidRPr="0026452A" w:rsidRDefault="00C73CD1" w:rsidP="001D0BE5">
      <w:pPr>
        <w:jc w:val="both"/>
        <w:rPr>
          <w:sz w:val="24"/>
          <w:szCs w:val="24"/>
        </w:rPr>
      </w:pPr>
      <w:proofErr w:type="spellStart"/>
      <w:proofErr w:type="gramStart"/>
      <w:r w:rsidRPr="0026452A">
        <w:rPr>
          <w:sz w:val="24"/>
          <w:szCs w:val="24"/>
        </w:rPr>
        <w:t>Adeniyan</w:t>
      </w:r>
      <w:proofErr w:type="spellEnd"/>
      <w:r w:rsidRPr="0026452A">
        <w:rPr>
          <w:sz w:val="24"/>
          <w:szCs w:val="24"/>
        </w:rPr>
        <w:t xml:space="preserve">, O. N. and S.O. </w:t>
      </w:r>
      <w:proofErr w:type="spellStart"/>
      <w:r w:rsidRPr="0026452A">
        <w:rPr>
          <w:sz w:val="24"/>
          <w:szCs w:val="24"/>
        </w:rPr>
        <w:t>Ojeniyi</w:t>
      </w:r>
      <w:proofErr w:type="spellEnd"/>
      <w:r w:rsidRPr="0026452A">
        <w:rPr>
          <w:sz w:val="24"/>
          <w:szCs w:val="24"/>
        </w:rPr>
        <w:t xml:space="preserve"> </w:t>
      </w:r>
      <w:r w:rsidR="005350FE">
        <w:rPr>
          <w:sz w:val="24"/>
          <w:szCs w:val="24"/>
        </w:rPr>
        <w:t>(</w:t>
      </w:r>
      <w:r w:rsidRPr="0026452A">
        <w:rPr>
          <w:sz w:val="24"/>
          <w:szCs w:val="24"/>
        </w:rPr>
        <w:t>2003</w:t>
      </w:r>
      <w:r w:rsidR="005350FE">
        <w:rPr>
          <w:sz w:val="24"/>
          <w:szCs w:val="24"/>
        </w:rPr>
        <w:t>)</w:t>
      </w:r>
      <w:r w:rsidRPr="0026452A">
        <w:rPr>
          <w:sz w:val="24"/>
          <w:szCs w:val="24"/>
        </w:rPr>
        <w:t>.</w:t>
      </w:r>
      <w:proofErr w:type="gramEnd"/>
      <w:r w:rsidRPr="0026452A">
        <w:rPr>
          <w:sz w:val="24"/>
          <w:szCs w:val="24"/>
        </w:rPr>
        <w:t xml:space="preserve"> </w:t>
      </w:r>
    </w:p>
    <w:p w:rsidR="00C73CD1" w:rsidRPr="0026452A" w:rsidRDefault="00C73CD1" w:rsidP="00C73CD1">
      <w:pPr>
        <w:ind w:left="720"/>
        <w:jc w:val="both"/>
        <w:rPr>
          <w:sz w:val="24"/>
          <w:szCs w:val="24"/>
        </w:rPr>
      </w:pPr>
      <w:proofErr w:type="gramStart"/>
      <w:r w:rsidRPr="0026452A">
        <w:rPr>
          <w:sz w:val="24"/>
          <w:szCs w:val="24"/>
        </w:rPr>
        <w:t>Comparative effectiveness of different levels of poultry manure with NPK fertilizer on residual soil fertility, nutrient uptake and yield of maize.</w:t>
      </w:r>
      <w:proofErr w:type="gramEnd"/>
      <w:r w:rsidRPr="0026452A">
        <w:rPr>
          <w:sz w:val="24"/>
          <w:szCs w:val="24"/>
        </w:rPr>
        <w:t xml:space="preserve"> </w:t>
      </w:r>
      <w:r w:rsidRPr="005350FE">
        <w:rPr>
          <w:i/>
          <w:sz w:val="24"/>
          <w:szCs w:val="24"/>
        </w:rPr>
        <w:t>Moor Journal of Agricultural Research</w:t>
      </w:r>
      <w:r w:rsidRPr="0026452A">
        <w:rPr>
          <w:sz w:val="24"/>
          <w:szCs w:val="24"/>
        </w:rPr>
        <w:t xml:space="preserve"> 4 (2) 191-197.</w:t>
      </w:r>
    </w:p>
    <w:p w:rsidR="00C73CD1" w:rsidRPr="0026452A" w:rsidRDefault="00C73CD1" w:rsidP="00C73CD1">
      <w:pPr>
        <w:ind w:left="900" w:hanging="900"/>
        <w:rPr>
          <w:sz w:val="14"/>
          <w:szCs w:val="24"/>
        </w:rPr>
      </w:pPr>
    </w:p>
    <w:p w:rsidR="00C73CD1" w:rsidRDefault="00C73CD1" w:rsidP="00C73CD1">
      <w:pPr>
        <w:jc w:val="both"/>
        <w:rPr>
          <w:sz w:val="24"/>
          <w:szCs w:val="24"/>
          <w:lang w:val="ig-NG"/>
        </w:rPr>
      </w:pPr>
      <w:r>
        <w:rPr>
          <w:sz w:val="24"/>
          <w:szCs w:val="24"/>
          <w:lang w:val="ig-NG"/>
        </w:rPr>
        <w:t xml:space="preserve">Adeoluwa, O.O. and S.O. Oshunsanya (2009). </w:t>
      </w:r>
    </w:p>
    <w:p w:rsidR="00C73CD1" w:rsidRDefault="00C73CD1" w:rsidP="00C73CD1">
      <w:pPr>
        <w:ind w:left="720"/>
        <w:jc w:val="both"/>
        <w:rPr>
          <w:sz w:val="24"/>
          <w:szCs w:val="24"/>
          <w:lang w:val="ig-NG"/>
        </w:rPr>
      </w:pPr>
      <w:r>
        <w:rPr>
          <w:sz w:val="24"/>
          <w:szCs w:val="24"/>
          <w:lang w:val="ig-NG"/>
        </w:rPr>
        <w:t xml:space="preserve">Changing in soil physical properties resulting from application of organic material sources. </w:t>
      </w:r>
      <w:r w:rsidRPr="005350FE">
        <w:rPr>
          <w:i/>
          <w:sz w:val="24"/>
          <w:szCs w:val="24"/>
          <w:lang w:val="ig-NG"/>
        </w:rPr>
        <w:t>Proceeding</w:t>
      </w:r>
      <w:r w:rsidR="005350FE" w:rsidRPr="005350FE">
        <w:rPr>
          <w:i/>
          <w:sz w:val="24"/>
          <w:szCs w:val="24"/>
        </w:rPr>
        <w:t>s</w:t>
      </w:r>
      <w:r w:rsidRPr="005350FE">
        <w:rPr>
          <w:i/>
          <w:sz w:val="24"/>
          <w:szCs w:val="24"/>
          <w:lang w:val="ig-NG"/>
        </w:rPr>
        <w:t xml:space="preserve"> of the 33rd Annual Conference of the Soil </w:t>
      </w:r>
      <w:r w:rsidR="005350FE" w:rsidRPr="005350FE">
        <w:rPr>
          <w:i/>
          <w:sz w:val="24"/>
          <w:szCs w:val="24"/>
        </w:rPr>
        <w:t xml:space="preserve">Science </w:t>
      </w:r>
      <w:r w:rsidRPr="005350FE">
        <w:rPr>
          <w:i/>
          <w:sz w:val="24"/>
          <w:szCs w:val="24"/>
          <w:lang w:val="ig-NG"/>
        </w:rPr>
        <w:t>Society of Nigeria</w:t>
      </w:r>
      <w:r w:rsidR="005350FE">
        <w:rPr>
          <w:sz w:val="24"/>
          <w:szCs w:val="24"/>
        </w:rPr>
        <w:t xml:space="preserve"> h</w:t>
      </w:r>
      <w:r>
        <w:rPr>
          <w:sz w:val="24"/>
          <w:szCs w:val="24"/>
          <w:lang w:val="ig-NG"/>
        </w:rPr>
        <w:t>eld in University of Ado-Ekiti from March 9-13, 2009, p 219-224.</w:t>
      </w:r>
    </w:p>
    <w:p w:rsidR="00C73CD1" w:rsidRDefault="00C73CD1" w:rsidP="00C73CD1">
      <w:pPr>
        <w:jc w:val="both"/>
        <w:rPr>
          <w:sz w:val="24"/>
          <w:szCs w:val="24"/>
          <w:lang w:val="ig-NG"/>
        </w:rPr>
      </w:pPr>
    </w:p>
    <w:p w:rsidR="00C73CD1" w:rsidRPr="0026452A" w:rsidRDefault="00C73CD1" w:rsidP="00C73CD1">
      <w:pPr>
        <w:jc w:val="both"/>
        <w:rPr>
          <w:sz w:val="24"/>
          <w:szCs w:val="24"/>
        </w:rPr>
      </w:pPr>
      <w:proofErr w:type="spellStart"/>
      <w:proofErr w:type="gramStart"/>
      <w:r w:rsidRPr="0026452A">
        <w:rPr>
          <w:sz w:val="24"/>
          <w:szCs w:val="24"/>
        </w:rPr>
        <w:t>Aiyelari</w:t>
      </w:r>
      <w:proofErr w:type="spellEnd"/>
      <w:r w:rsidRPr="0026452A">
        <w:rPr>
          <w:sz w:val="24"/>
          <w:szCs w:val="24"/>
        </w:rPr>
        <w:t xml:space="preserve">, E.A. and S.O. </w:t>
      </w:r>
      <w:proofErr w:type="spellStart"/>
      <w:r w:rsidRPr="0026452A">
        <w:rPr>
          <w:sz w:val="24"/>
          <w:szCs w:val="24"/>
        </w:rPr>
        <w:t>Oshunsanya</w:t>
      </w:r>
      <w:proofErr w:type="spellEnd"/>
      <w:r w:rsidRPr="0026452A">
        <w:rPr>
          <w:sz w:val="24"/>
          <w:szCs w:val="24"/>
        </w:rPr>
        <w:t xml:space="preserve"> </w:t>
      </w:r>
      <w:r w:rsidR="005350FE">
        <w:rPr>
          <w:sz w:val="24"/>
          <w:szCs w:val="24"/>
        </w:rPr>
        <w:t>(</w:t>
      </w:r>
      <w:r w:rsidRPr="0026452A">
        <w:rPr>
          <w:sz w:val="24"/>
          <w:szCs w:val="24"/>
        </w:rPr>
        <w:t>2008</w:t>
      </w:r>
      <w:r w:rsidR="005350FE">
        <w:rPr>
          <w:sz w:val="24"/>
          <w:szCs w:val="24"/>
        </w:rPr>
        <w:t>)</w:t>
      </w:r>
      <w:r w:rsidRPr="0026452A">
        <w:rPr>
          <w:sz w:val="24"/>
          <w:szCs w:val="24"/>
        </w:rPr>
        <w:t>.</w:t>
      </w:r>
      <w:proofErr w:type="gramEnd"/>
      <w:r w:rsidRPr="0026452A">
        <w:rPr>
          <w:sz w:val="24"/>
          <w:szCs w:val="24"/>
        </w:rPr>
        <w:t xml:space="preserve"> </w:t>
      </w:r>
    </w:p>
    <w:p w:rsidR="00C73CD1" w:rsidRPr="0026452A" w:rsidRDefault="00C73CD1" w:rsidP="00C73CD1">
      <w:pPr>
        <w:ind w:left="720"/>
        <w:jc w:val="both"/>
        <w:rPr>
          <w:sz w:val="24"/>
          <w:szCs w:val="24"/>
        </w:rPr>
      </w:pPr>
      <w:r w:rsidRPr="0026452A">
        <w:rPr>
          <w:sz w:val="24"/>
          <w:szCs w:val="24"/>
        </w:rPr>
        <w:t xml:space="preserve">Preliminary studies of soil erosion in a valley bottom in Ibadan under some tillage practices. </w:t>
      </w:r>
      <w:r w:rsidRPr="005350FE">
        <w:rPr>
          <w:i/>
          <w:sz w:val="24"/>
          <w:szCs w:val="24"/>
        </w:rPr>
        <w:t>Global Journal of Agricultural Science</w:t>
      </w:r>
      <w:r w:rsidRPr="0026452A">
        <w:rPr>
          <w:sz w:val="24"/>
          <w:szCs w:val="24"/>
        </w:rPr>
        <w:t xml:space="preserve"> 7(2) 221-228</w:t>
      </w:r>
    </w:p>
    <w:p w:rsidR="00C73CD1" w:rsidRPr="0026452A" w:rsidRDefault="00C73CD1" w:rsidP="00C73CD1">
      <w:pPr>
        <w:ind w:left="900" w:hanging="900"/>
        <w:rPr>
          <w:sz w:val="14"/>
          <w:szCs w:val="24"/>
        </w:rPr>
      </w:pPr>
    </w:p>
    <w:p w:rsidR="00C73CD1" w:rsidRPr="0026452A" w:rsidRDefault="00C73CD1" w:rsidP="00C73CD1">
      <w:pPr>
        <w:jc w:val="both"/>
        <w:rPr>
          <w:sz w:val="24"/>
          <w:szCs w:val="24"/>
        </w:rPr>
      </w:pPr>
      <w:proofErr w:type="gramStart"/>
      <w:r w:rsidRPr="0026452A">
        <w:rPr>
          <w:sz w:val="24"/>
          <w:szCs w:val="24"/>
        </w:rPr>
        <w:t xml:space="preserve">CIMMYT, </w:t>
      </w:r>
      <w:r w:rsidR="005350FE">
        <w:rPr>
          <w:sz w:val="24"/>
          <w:szCs w:val="24"/>
        </w:rPr>
        <w:t>(</w:t>
      </w:r>
      <w:r w:rsidRPr="0026452A">
        <w:rPr>
          <w:sz w:val="24"/>
          <w:szCs w:val="24"/>
        </w:rPr>
        <w:t>1988</w:t>
      </w:r>
      <w:r w:rsidR="005350FE">
        <w:rPr>
          <w:sz w:val="24"/>
          <w:szCs w:val="24"/>
        </w:rPr>
        <w:t>)</w:t>
      </w:r>
      <w:r w:rsidRPr="0026452A">
        <w:rPr>
          <w:sz w:val="24"/>
          <w:szCs w:val="24"/>
        </w:rPr>
        <w:t>.</w:t>
      </w:r>
      <w:proofErr w:type="gramEnd"/>
      <w:r w:rsidRPr="0026452A">
        <w:rPr>
          <w:sz w:val="24"/>
          <w:szCs w:val="24"/>
        </w:rPr>
        <w:t xml:space="preserve"> Agronomic Data to farmer </w:t>
      </w:r>
    </w:p>
    <w:p w:rsidR="00C73CD1" w:rsidRPr="0026452A" w:rsidRDefault="005350FE" w:rsidP="00C73CD1">
      <w:pPr>
        <w:ind w:left="720"/>
        <w:jc w:val="both"/>
        <w:rPr>
          <w:sz w:val="24"/>
          <w:szCs w:val="24"/>
        </w:rPr>
      </w:pPr>
      <w:proofErr w:type="gramStart"/>
      <w:r>
        <w:rPr>
          <w:sz w:val="24"/>
          <w:szCs w:val="24"/>
        </w:rPr>
        <w:t>Recommendation.</w:t>
      </w:r>
      <w:proofErr w:type="gramEnd"/>
      <w:r>
        <w:rPr>
          <w:sz w:val="24"/>
          <w:szCs w:val="24"/>
        </w:rPr>
        <w:t xml:space="preserve"> </w:t>
      </w:r>
      <w:r w:rsidR="00C73CD1" w:rsidRPr="0026452A">
        <w:rPr>
          <w:sz w:val="24"/>
          <w:szCs w:val="24"/>
        </w:rPr>
        <w:t>An Economic Training Manual  Mexico D.F p: 79.</w:t>
      </w:r>
    </w:p>
    <w:p w:rsidR="00C73CD1" w:rsidRPr="0026452A" w:rsidRDefault="00C73CD1" w:rsidP="00C73CD1">
      <w:pPr>
        <w:ind w:left="900" w:hanging="900"/>
        <w:rPr>
          <w:sz w:val="24"/>
          <w:szCs w:val="24"/>
        </w:rPr>
      </w:pPr>
    </w:p>
    <w:p w:rsidR="005F1535" w:rsidRDefault="00C73CD1" w:rsidP="00C73CD1">
      <w:pPr>
        <w:jc w:val="both"/>
        <w:rPr>
          <w:sz w:val="24"/>
          <w:szCs w:val="24"/>
        </w:rPr>
      </w:pPr>
      <w:proofErr w:type="spellStart"/>
      <w:r w:rsidRPr="0026452A">
        <w:rPr>
          <w:sz w:val="24"/>
          <w:szCs w:val="24"/>
        </w:rPr>
        <w:t>Isokrari</w:t>
      </w:r>
      <w:proofErr w:type="spellEnd"/>
      <w:r w:rsidRPr="0026452A">
        <w:rPr>
          <w:sz w:val="24"/>
          <w:szCs w:val="24"/>
        </w:rPr>
        <w:t xml:space="preserve">, O.F </w:t>
      </w:r>
      <w:r w:rsidR="005350FE">
        <w:rPr>
          <w:sz w:val="24"/>
          <w:szCs w:val="24"/>
        </w:rPr>
        <w:t>(</w:t>
      </w:r>
      <w:r w:rsidRPr="0026452A">
        <w:rPr>
          <w:sz w:val="24"/>
          <w:szCs w:val="24"/>
        </w:rPr>
        <w:t>1995</w:t>
      </w:r>
      <w:r w:rsidR="005350FE">
        <w:rPr>
          <w:sz w:val="24"/>
          <w:szCs w:val="24"/>
        </w:rPr>
        <w:t>)</w:t>
      </w:r>
      <w:r w:rsidRPr="0026452A">
        <w:rPr>
          <w:sz w:val="24"/>
          <w:szCs w:val="24"/>
        </w:rPr>
        <w:t>. Self sufficiency in local</w:t>
      </w:r>
    </w:p>
    <w:p w:rsidR="005F1535" w:rsidRDefault="005F1535" w:rsidP="005F1535">
      <w:pPr>
        <w:jc w:val="both"/>
        <w:rPr>
          <w:sz w:val="24"/>
          <w:szCs w:val="24"/>
        </w:rPr>
      </w:pPr>
      <w:r>
        <w:rPr>
          <w:sz w:val="24"/>
          <w:szCs w:val="24"/>
        </w:rPr>
        <w:tab/>
      </w:r>
      <w:r w:rsidR="00C73CD1" w:rsidRPr="0026452A">
        <w:rPr>
          <w:sz w:val="24"/>
          <w:szCs w:val="24"/>
        </w:rPr>
        <w:t xml:space="preserve"> </w:t>
      </w:r>
      <w:proofErr w:type="gramStart"/>
      <w:r w:rsidRPr="0026452A">
        <w:rPr>
          <w:sz w:val="24"/>
          <w:szCs w:val="24"/>
        </w:rPr>
        <w:t>fertilizer</w:t>
      </w:r>
      <w:proofErr w:type="gramEnd"/>
      <w:r w:rsidRPr="0026452A">
        <w:rPr>
          <w:sz w:val="24"/>
          <w:szCs w:val="24"/>
        </w:rPr>
        <w:t xml:space="preserve"> production for Nigeria</w:t>
      </w:r>
    </w:p>
    <w:p w:rsidR="00C73CD1" w:rsidRPr="0026452A" w:rsidRDefault="005350FE" w:rsidP="00C73CD1">
      <w:pPr>
        <w:ind w:left="720"/>
        <w:jc w:val="both"/>
        <w:rPr>
          <w:sz w:val="24"/>
          <w:szCs w:val="24"/>
        </w:rPr>
      </w:pPr>
      <w:r w:rsidRPr="0026452A">
        <w:rPr>
          <w:b/>
          <w:noProof/>
          <w:sz w:val="24"/>
          <w:szCs w:val="24"/>
          <w:lang w:eastAsia="zh-TW"/>
        </w:rPr>
        <w:pict>
          <v:rect id="_x0000_s1063" style="position:absolute;left:0;text-align:left;margin-left:224.6pt;margin-top:15.45pt;width:54pt;height:27pt;z-index:251675648" stroked="f">
            <v:textbox>
              <w:txbxContent>
                <w:p w:rsidR="00C73CD1" w:rsidRPr="00832C82" w:rsidRDefault="00C73CD1" w:rsidP="00C73CD1">
                  <w:pPr>
                    <w:jc w:val="center"/>
                    <w:rPr>
                      <w:sz w:val="24"/>
                    </w:rPr>
                  </w:pPr>
                  <w:r>
                    <w:rPr>
                      <w:sz w:val="24"/>
                    </w:rPr>
                    <w:t>94</w:t>
                  </w:r>
                </w:p>
              </w:txbxContent>
            </v:textbox>
          </v:rect>
        </w:pict>
      </w:r>
      <w:r w:rsidR="00C73CD1" w:rsidRPr="0026452A">
        <w:rPr>
          <w:sz w:val="24"/>
          <w:szCs w:val="24"/>
        </w:rPr>
        <w:t xml:space="preserve"> </w:t>
      </w:r>
      <w:r w:rsidR="00C73CD1" w:rsidRPr="005350FE">
        <w:rPr>
          <w:i/>
          <w:sz w:val="24"/>
          <w:szCs w:val="24"/>
        </w:rPr>
        <w:t>African soils,</w:t>
      </w:r>
      <w:r w:rsidR="00C73CD1" w:rsidRPr="0026452A">
        <w:rPr>
          <w:sz w:val="24"/>
          <w:szCs w:val="24"/>
        </w:rPr>
        <w:t xml:space="preserve"> 28: 601- 608.</w:t>
      </w:r>
    </w:p>
    <w:p w:rsidR="00C73CD1" w:rsidRPr="0026452A" w:rsidRDefault="00C73CD1" w:rsidP="00C73CD1">
      <w:pPr>
        <w:ind w:left="900" w:hanging="900"/>
        <w:rPr>
          <w:sz w:val="24"/>
          <w:szCs w:val="24"/>
        </w:rPr>
      </w:pPr>
    </w:p>
    <w:p w:rsidR="005350FE" w:rsidRDefault="005350FE" w:rsidP="00C73CD1">
      <w:pPr>
        <w:jc w:val="both"/>
        <w:rPr>
          <w:sz w:val="24"/>
          <w:szCs w:val="24"/>
        </w:rPr>
      </w:pPr>
    </w:p>
    <w:p w:rsidR="005350FE" w:rsidRDefault="005350FE" w:rsidP="00C73CD1">
      <w:pPr>
        <w:jc w:val="both"/>
        <w:rPr>
          <w:sz w:val="24"/>
          <w:szCs w:val="24"/>
        </w:rPr>
      </w:pPr>
    </w:p>
    <w:p w:rsidR="00C73CD1" w:rsidRPr="0026452A" w:rsidRDefault="00C73CD1" w:rsidP="00C73CD1">
      <w:pPr>
        <w:jc w:val="both"/>
        <w:rPr>
          <w:sz w:val="24"/>
          <w:szCs w:val="24"/>
        </w:rPr>
      </w:pPr>
      <w:proofErr w:type="spellStart"/>
      <w:r w:rsidRPr="0026452A">
        <w:rPr>
          <w:sz w:val="24"/>
          <w:szCs w:val="24"/>
        </w:rPr>
        <w:t>Mbagwu</w:t>
      </w:r>
      <w:proofErr w:type="spellEnd"/>
      <w:r w:rsidRPr="0026452A">
        <w:rPr>
          <w:sz w:val="24"/>
          <w:szCs w:val="24"/>
        </w:rPr>
        <w:t xml:space="preserve">, J.S.C. (1992). Improving the </w:t>
      </w:r>
    </w:p>
    <w:p w:rsidR="00C73CD1" w:rsidRPr="0026452A" w:rsidRDefault="00C73CD1" w:rsidP="00C73CD1">
      <w:pPr>
        <w:ind w:left="720"/>
        <w:jc w:val="both"/>
        <w:rPr>
          <w:sz w:val="24"/>
          <w:szCs w:val="24"/>
        </w:rPr>
      </w:pPr>
      <w:proofErr w:type="gramStart"/>
      <w:r w:rsidRPr="0026452A">
        <w:rPr>
          <w:sz w:val="24"/>
          <w:szCs w:val="24"/>
        </w:rPr>
        <w:t>productivity</w:t>
      </w:r>
      <w:proofErr w:type="gramEnd"/>
      <w:r w:rsidRPr="0026452A">
        <w:rPr>
          <w:sz w:val="24"/>
          <w:szCs w:val="24"/>
        </w:rPr>
        <w:t xml:space="preserve"> of a degraded </w:t>
      </w:r>
      <w:proofErr w:type="spellStart"/>
      <w:r w:rsidRPr="0026452A">
        <w:rPr>
          <w:sz w:val="24"/>
          <w:szCs w:val="24"/>
        </w:rPr>
        <w:t>Ultisol</w:t>
      </w:r>
      <w:proofErr w:type="spellEnd"/>
      <w:r w:rsidRPr="0026452A">
        <w:rPr>
          <w:sz w:val="24"/>
          <w:szCs w:val="24"/>
        </w:rPr>
        <w:t xml:space="preserve"> in Nigeria using organic and inorganic amendments. Part 2: changes in physical properties. </w:t>
      </w:r>
      <w:proofErr w:type="spellStart"/>
      <w:r w:rsidRPr="005350FE">
        <w:rPr>
          <w:i/>
          <w:sz w:val="24"/>
          <w:szCs w:val="24"/>
        </w:rPr>
        <w:t>Bioresources</w:t>
      </w:r>
      <w:proofErr w:type="spellEnd"/>
      <w:r w:rsidRPr="005350FE">
        <w:rPr>
          <w:i/>
          <w:sz w:val="24"/>
          <w:szCs w:val="24"/>
        </w:rPr>
        <w:t xml:space="preserve"> Technology</w:t>
      </w:r>
      <w:r w:rsidRPr="0026452A">
        <w:rPr>
          <w:sz w:val="24"/>
          <w:szCs w:val="24"/>
        </w:rPr>
        <w:t xml:space="preserve"> 42: 149-154.</w:t>
      </w:r>
    </w:p>
    <w:p w:rsidR="00C73CD1" w:rsidRPr="0026452A" w:rsidRDefault="00C73CD1" w:rsidP="00C73CD1">
      <w:pPr>
        <w:ind w:left="900" w:hanging="900"/>
        <w:rPr>
          <w:sz w:val="24"/>
          <w:szCs w:val="24"/>
        </w:rPr>
      </w:pPr>
    </w:p>
    <w:p w:rsidR="00C73CD1" w:rsidRPr="0026452A" w:rsidRDefault="00C73CD1" w:rsidP="00C73CD1">
      <w:pPr>
        <w:jc w:val="both"/>
        <w:rPr>
          <w:sz w:val="24"/>
          <w:szCs w:val="24"/>
        </w:rPr>
      </w:pPr>
      <w:proofErr w:type="spellStart"/>
      <w:r w:rsidRPr="0026452A">
        <w:rPr>
          <w:sz w:val="24"/>
          <w:szCs w:val="24"/>
        </w:rPr>
        <w:t>Obigbesan</w:t>
      </w:r>
      <w:proofErr w:type="spellEnd"/>
      <w:r w:rsidRPr="0026452A">
        <w:rPr>
          <w:sz w:val="24"/>
          <w:szCs w:val="24"/>
        </w:rPr>
        <w:t xml:space="preserve">, G.O. (2000). Plant Mineral </w:t>
      </w:r>
    </w:p>
    <w:p w:rsidR="00C73CD1" w:rsidRPr="0026452A" w:rsidRDefault="00C73CD1" w:rsidP="00C73CD1">
      <w:pPr>
        <w:ind w:left="720"/>
        <w:jc w:val="both"/>
        <w:rPr>
          <w:sz w:val="24"/>
          <w:szCs w:val="24"/>
        </w:rPr>
      </w:pPr>
      <w:r w:rsidRPr="0026452A">
        <w:rPr>
          <w:sz w:val="24"/>
          <w:szCs w:val="24"/>
        </w:rPr>
        <w:t xml:space="preserve">Nutrition in Nigeria: My Experience. </w:t>
      </w:r>
      <w:r w:rsidRPr="005350FE">
        <w:rPr>
          <w:i/>
          <w:sz w:val="24"/>
          <w:szCs w:val="24"/>
        </w:rPr>
        <w:t>Agronomy in Nigeria</w:t>
      </w:r>
      <w:r w:rsidRPr="0026452A">
        <w:rPr>
          <w:sz w:val="24"/>
          <w:szCs w:val="24"/>
        </w:rPr>
        <w:t xml:space="preserve"> pp 188-194</w:t>
      </w:r>
    </w:p>
    <w:p w:rsidR="00C73CD1" w:rsidRDefault="00C73CD1" w:rsidP="00C73CD1">
      <w:pPr>
        <w:ind w:left="900" w:hanging="900"/>
        <w:rPr>
          <w:sz w:val="24"/>
          <w:szCs w:val="24"/>
          <w:lang w:val="ig-NG"/>
        </w:rPr>
      </w:pPr>
    </w:p>
    <w:p w:rsidR="00C73CD1" w:rsidRDefault="00C73CD1" w:rsidP="00C73CD1">
      <w:pPr>
        <w:ind w:left="900" w:hanging="900"/>
        <w:rPr>
          <w:sz w:val="24"/>
          <w:szCs w:val="24"/>
          <w:lang w:val="ig-NG"/>
        </w:rPr>
      </w:pPr>
      <w:r>
        <w:rPr>
          <w:sz w:val="24"/>
          <w:szCs w:val="24"/>
          <w:lang w:val="ig-NG"/>
        </w:rPr>
        <w:t xml:space="preserve">Salako, F.K. (2008). Effect of Tillage, </w:t>
      </w:r>
      <w:r w:rsidRPr="005350FE">
        <w:rPr>
          <w:i/>
          <w:sz w:val="24"/>
          <w:szCs w:val="24"/>
          <w:lang w:val="ig-NG"/>
        </w:rPr>
        <w:t>Mucuna pru</w:t>
      </w:r>
      <w:r w:rsidR="005350FE">
        <w:rPr>
          <w:i/>
          <w:sz w:val="24"/>
          <w:szCs w:val="24"/>
        </w:rPr>
        <w:t>r</w:t>
      </w:r>
      <w:r w:rsidRPr="005350FE">
        <w:rPr>
          <w:i/>
          <w:sz w:val="24"/>
          <w:szCs w:val="24"/>
          <w:lang w:val="ig-NG"/>
        </w:rPr>
        <w:t>iens</w:t>
      </w:r>
      <w:r>
        <w:rPr>
          <w:sz w:val="24"/>
          <w:szCs w:val="24"/>
          <w:lang w:val="ig-NG"/>
        </w:rPr>
        <w:t xml:space="preserve"> and Poultry manure on maize growth on a physical degraded Alfisol in Abeokuta, Southwestern Nigeria. </w:t>
      </w:r>
      <w:r w:rsidRPr="005350FE">
        <w:rPr>
          <w:i/>
          <w:sz w:val="24"/>
          <w:szCs w:val="24"/>
          <w:lang w:val="ig-NG"/>
        </w:rPr>
        <w:t>Nigeria Journal of Soil Science</w:t>
      </w:r>
      <w:r>
        <w:rPr>
          <w:sz w:val="24"/>
          <w:szCs w:val="24"/>
          <w:lang w:val="ig-NG"/>
        </w:rPr>
        <w:t xml:space="preserve"> 18: 10-21.</w:t>
      </w:r>
    </w:p>
    <w:p w:rsidR="00C73CD1" w:rsidRDefault="00C73CD1" w:rsidP="00C73CD1">
      <w:pPr>
        <w:ind w:left="900" w:hanging="900"/>
        <w:rPr>
          <w:sz w:val="24"/>
          <w:szCs w:val="24"/>
          <w:lang w:val="ig-NG"/>
        </w:rPr>
      </w:pPr>
    </w:p>
    <w:p w:rsidR="00C73CD1" w:rsidRDefault="00C73CD1" w:rsidP="00C73CD1">
      <w:pPr>
        <w:ind w:left="900" w:hanging="900"/>
        <w:rPr>
          <w:sz w:val="24"/>
          <w:szCs w:val="24"/>
          <w:lang w:val="ig-NG"/>
        </w:rPr>
      </w:pPr>
      <w:r>
        <w:rPr>
          <w:sz w:val="24"/>
          <w:szCs w:val="24"/>
          <w:lang w:val="ig-NG"/>
        </w:rPr>
        <w:t>Schippers, R.R. (2000). African Indigenous vegetable; An Overview of the culturated species. 42-4 Chatham UK pp 103-214.</w:t>
      </w:r>
    </w:p>
    <w:p w:rsidR="00C73CD1" w:rsidRPr="00DA2EA9" w:rsidRDefault="00C73CD1" w:rsidP="00C73CD1">
      <w:pPr>
        <w:ind w:left="900" w:hanging="900"/>
        <w:rPr>
          <w:sz w:val="24"/>
          <w:szCs w:val="24"/>
          <w:lang w:val="ig-NG"/>
        </w:rPr>
      </w:pPr>
    </w:p>
    <w:p w:rsidR="00C73CD1" w:rsidRPr="005350FE" w:rsidRDefault="00C73CD1" w:rsidP="00C73CD1">
      <w:pPr>
        <w:rPr>
          <w:i/>
          <w:sz w:val="24"/>
          <w:szCs w:val="24"/>
        </w:rPr>
      </w:pPr>
      <w:r w:rsidRPr="0026452A">
        <w:rPr>
          <w:sz w:val="24"/>
          <w:szCs w:val="24"/>
        </w:rPr>
        <w:t xml:space="preserve">Smith, </w:t>
      </w:r>
      <w:proofErr w:type="gramStart"/>
      <w:r w:rsidRPr="0026452A">
        <w:rPr>
          <w:sz w:val="24"/>
          <w:szCs w:val="24"/>
        </w:rPr>
        <w:t>K..</w:t>
      </w:r>
      <w:proofErr w:type="gramEnd"/>
      <w:r w:rsidRPr="0026452A">
        <w:rPr>
          <w:sz w:val="24"/>
          <w:szCs w:val="24"/>
        </w:rPr>
        <w:t xml:space="preserve">A., Mullins, C.E. </w:t>
      </w:r>
      <w:r w:rsidR="005350FE">
        <w:rPr>
          <w:sz w:val="24"/>
          <w:szCs w:val="24"/>
        </w:rPr>
        <w:t>(</w:t>
      </w:r>
      <w:r w:rsidRPr="0026452A">
        <w:rPr>
          <w:sz w:val="24"/>
          <w:szCs w:val="24"/>
        </w:rPr>
        <w:t>1991</w:t>
      </w:r>
      <w:r w:rsidR="005350FE">
        <w:rPr>
          <w:sz w:val="24"/>
          <w:szCs w:val="24"/>
        </w:rPr>
        <w:t>)</w:t>
      </w:r>
      <w:r w:rsidRPr="0026452A">
        <w:rPr>
          <w:sz w:val="24"/>
          <w:szCs w:val="24"/>
        </w:rPr>
        <w:t xml:space="preserve">. </w:t>
      </w:r>
      <w:r w:rsidRPr="005350FE">
        <w:rPr>
          <w:i/>
          <w:sz w:val="24"/>
          <w:szCs w:val="24"/>
        </w:rPr>
        <w:t xml:space="preserve">Soil </w:t>
      </w:r>
    </w:p>
    <w:p w:rsidR="00C73CD1" w:rsidRPr="0026452A" w:rsidRDefault="005350FE" w:rsidP="00C73CD1">
      <w:pPr>
        <w:ind w:left="720"/>
        <w:rPr>
          <w:sz w:val="24"/>
          <w:szCs w:val="24"/>
        </w:rPr>
        <w:sectPr w:rsidR="00C73CD1" w:rsidRPr="0026452A" w:rsidSect="005740CF">
          <w:type w:val="continuous"/>
          <w:pgSz w:w="12240" w:h="16560" w:code="1"/>
          <w:pgMar w:top="1440" w:right="1440" w:bottom="1440" w:left="1440" w:header="720" w:footer="720" w:gutter="0"/>
          <w:cols w:num="2" w:space="288"/>
        </w:sectPr>
      </w:pPr>
      <w:r>
        <w:rPr>
          <w:i/>
          <w:sz w:val="24"/>
          <w:szCs w:val="24"/>
        </w:rPr>
        <w:t>A</w:t>
      </w:r>
      <w:r w:rsidR="00C73CD1" w:rsidRPr="005350FE">
        <w:rPr>
          <w:i/>
          <w:sz w:val="24"/>
          <w:szCs w:val="24"/>
        </w:rPr>
        <w:t>nalysis: Physical methods.</w:t>
      </w:r>
      <w:r w:rsidR="00C73CD1" w:rsidRPr="0026452A">
        <w:rPr>
          <w:sz w:val="24"/>
          <w:szCs w:val="24"/>
        </w:rPr>
        <w:t xml:space="preserve"> Marcel Dekker, New York, 620pp.</w:t>
      </w:r>
    </w:p>
    <w:p w:rsidR="00C73CD1" w:rsidRPr="0026452A" w:rsidRDefault="00C73CD1" w:rsidP="00C73CD1">
      <w:pPr>
        <w:jc w:val="center"/>
        <w:rPr>
          <w:b/>
          <w:sz w:val="24"/>
          <w:szCs w:val="24"/>
        </w:rPr>
      </w:pPr>
    </w:p>
    <w:p w:rsidR="00C73CD1" w:rsidRPr="0026452A" w:rsidRDefault="00C73CD1" w:rsidP="00C73CD1">
      <w:pPr>
        <w:jc w:val="center"/>
        <w:rPr>
          <w:b/>
          <w:sz w:val="24"/>
          <w:szCs w:val="24"/>
        </w:rPr>
      </w:pPr>
    </w:p>
    <w:p w:rsidR="007F252D" w:rsidRDefault="007F252D" w:rsidP="00C73CD1">
      <w:pPr>
        <w:jc w:val="center"/>
      </w:pPr>
    </w:p>
    <w:sectPr w:rsidR="007F252D" w:rsidSect="007F252D">
      <w:footerReference w:type="even"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C641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13" w:rsidRDefault="00C641BC" w:rsidP="004E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1213" w:rsidRDefault="00C641B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876CA"/>
    <w:multiLevelType w:val="hybridMultilevel"/>
    <w:tmpl w:val="A6F2134C"/>
    <w:lvl w:ilvl="0" w:tplc="8FC29F3E">
      <w:numFmt w:val="decimal"/>
      <w:lvlText w:val="%1"/>
      <w:lvlJc w:val="left"/>
      <w:pPr>
        <w:ind w:left="1740" w:hanging="36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340DF"/>
    <w:rsid w:val="001D0BE5"/>
    <w:rsid w:val="005350FE"/>
    <w:rsid w:val="005F1535"/>
    <w:rsid w:val="00661A7E"/>
    <w:rsid w:val="007F252D"/>
    <w:rsid w:val="00B260E3"/>
    <w:rsid w:val="00B82D3D"/>
    <w:rsid w:val="00C340DF"/>
    <w:rsid w:val="00C641BC"/>
    <w:rsid w:val="00C73CD1"/>
    <w:rsid w:val="00FC1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CD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73CD1"/>
    <w:pPr>
      <w:tabs>
        <w:tab w:val="center" w:pos="4320"/>
        <w:tab w:val="right" w:pos="8640"/>
      </w:tabs>
    </w:pPr>
  </w:style>
  <w:style w:type="character" w:customStyle="1" w:styleId="FooterChar">
    <w:name w:val="Footer Char"/>
    <w:basedOn w:val="DefaultParagraphFont"/>
    <w:link w:val="Footer"/>
    <w:rsid w:val="00C73CD1"/>
    <w:rPr>
      <w:rFonts w:ascii="Times New Roman" w:eastAsia="Times New Roman" w:hAnsi="Times New Roman" w:cs="Times New Roman"/>
      <w:sz w:val="20"/>
      <w:szCs w:val="20"/>
    </w:rPr>
  </w:style>
  <w:style w:type="character" w:styleId="PageNumber">
    <w:name w:val="page number"/>
    <w:basedOn w:val="DefaultParagraphFont"/>
    <w:rsid w:val="00C73CD1"/>
  </w:style>
  <w:style w:type="paragraph" w:styleId="BodyText2">
    <w:name w:val="Body Text 2"/>
    <w:basedOn w:val="Normal"/>
    <w:link w:val="BodyText2Char"/>
    <w:rsid w:val="00C73CD1"/>
    <w:pPr>
      <w:widowControl/>
      <w:autoSpaceDE/>
      <w:autoSpaceDN/>
      <w:adjustRightInd/>
      <w:spacing w:line="480" w:lineRule="auto"/>
      <w:jc w:val="both"/>
    </w:pPr>
    <w:rPr>
      <w:rFonts w:ascii="Tahoma" w:hAnsi="Tahoma"/>
      <w:b/>
      <w:sz w:val="24"/>
      <w:szCs w:val="24"/>
    </w:rPr>
  </w:style>
  <w:style w:type="character" w:customStyle="1" w:styleId="BodyText2Char">
    <w:name w:val="Body Text 2 Char"/>
    <w:basedOn w:val="DefaultParagraphFont"/>
    <w:link w:val="BodyText2"/>
    <w:rsid w:val="00C73CD1"/>
    <w:rPr>
      <w:rFonts w:ascii="Tahoma" w:eastAsia="Times New Roman" w:hAnsi="Tahoma" w:cs="Times New Roman"/>
      <w:b/>
      <w:sz w:val="24"/>
      <w:szCs w:val="24"/>
    </w:rPr>
  </w:style>
  <w:style w:type="paragraph" w:styleId="BalloonText">
    <w:name w:val="Balloon Text"/>
    <w:basedOn w:val="Normal"/>
    <w:link w:val="BalloonTextChar"/>
    <w:uiPriority w:val="99"/>
    <w:semiHidden/>
    <w:unhideWhenUsed/>
    <w:rsid w:val="00C73CD1"/>
    <w:rPr>
      <w:rFonts w:ascii="Tahoma" w:hAnsi="Tahoma" w:cs="Tahoma"/>
      <w:sz w:val="16"/>
      <w:szCs w:val="16"/>
    </w:rPr>
  </w:style>
  <w:style w:type="character" w:customStyle="1" w:styleId="BalloonTextChar">
    <w:name w:val="Balloon Text Char"/>
    <w:basedOn w:val="DefaultParagraphFont"/>
    <w:link w:val="BalloonText"/>
    <w:uiPriority w:val="99"/>
    <w:semiHidden/>
    <w:rsid w:val="00C73CD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2018-07-25T13:02:00Z</dcterms:modified>
</cp:coreProperties>
</file>