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EA" w:rsidRDefault="00AD0DEA" w:rsidP="00AD0DEA">
      <w:r>
        <w:rPr>
          <w:noProof/>
        </w:rPr>
        <w:pict>
          <v:group id="_x0000_s1043" style="position:absolute;margin-left:3.9pt;margin-top:-26.6pt;width:477pt;height:18pt;z-index:251669504" coordorigin="1260,1080" coordsize="9540,360">
            <v:line id="_x0000_s1044" style="position:absolute" from="1260,1440" to="10800,1440"/>
            <v:rect id="_x0000_s1045" style="position:absolute;left:1260;top:1080;width:9540;height:360" stroked="f">
              <v:textbox style="mso-next-textbox:#_x0000_s1045">
                <w:txbxContent>
                  <w:p w:rsidR="005F467E" w:rsidRPr="00B118A7" w:rsidRDefault="005F467E" w:rsidP="005F467E">
                    <w:pPr>
                      <w:jc w:val="right"/>
                      <w:rPr>
                        <w:i/>
                      </w:rPr>
                    </w:pPr>
                    <w:r w:rsidRPr="00AA0B0A">
                      <w:t>Ahaneku and Kasali</w:t>
                    </w:r>
                    <w:r>
                      <w:rPr>
                        <w:i/>
                      </w:rPr>
                      <w:t xml:space="preserve"> </w:t>
                    </w:r>
                    <w:r w:rsidR="00DF707A" w:rsidRPr="00DE5EE5">
                      <w:rPr>
                        <w:i/>
                        <w:color w:val="FF0000"/>
                      </w:rPr>
                      <w:t xml:space="preserve">NJSS </w:t>
                    </w:r>
                    <w:r w:rsidR="00DF707A" w:rsidRPr="00DE5EE5">
                      <w:rPr>
                        <w:color w:val="FF0000"/>
                      </w:rPr>
                      <w:t>2</w:t>
                    </w:r>
                    <w:r w:rsidR="00DF707A">
                      <w:rPr>
                        <w:color w:val="FF0000"/>
                      </w:rPr>
                      <w:t>1</w:t>
                    </w:r>
                    <w:r w:rsidR="00AA0B0A">
                      <w:rPr>
                        <w:color w:val="FF0000"/>
                      </w:rPr>
                      <w:t xml:space="preserve"> (</w:t>
                    </w:r>
                    <w:r w:rsidR="00DF707A">
                      <w:rPr>
                        <w:color w:val="FF0000"/>
                      </w:rPr>
                      <w:t>2</w:t>
                    </w:r>
                    <w:r w:rsidR="00AA0B0A">
                      <w:rPr>
                        <w:color w:val="FF0000"/>
                      </w:rPr>
                      <w:t>),</w:t>
                    </w:r>
                    <w:r w:rsidR="00DF707A" w:rsidRPr="00DE5EE5">
                      <w:rPr>
                        <w:color w:val="FF0000"/>
                      </w:rPr>
                      <w:t xml:space="preserve"> 201</w:t>
                    </w:r>
                    <w:r w:rsidR="00DF707A">
                      <w:rPr>
                        <w:color w:val="FF0000"/>
                      </w:rPr>
                      <w:t>1</w:t>
                    </w:r>
                    <w:r w:rsidR="00AA0B0A">
                      <w:rPr>
                        <w:color w:val="FF0000"/>
                      </w:rPr>
                      <w:t xml:space="preserve">  </w:t>
                    </w:r>
                    <w:r w:rsidR="00DF707A">
                      <w:rPr>
                        <w:color w:val="FF0000"/>
                      </w:rPr>
                      <w:t>1</w:t>
                    </w:r>
                    <w:r w:rsidR="00AA0B0A">
                      <w:rPr>
                        <w:color w:val="FF0000"/>
                      </w:rPr>
                      <w:t>29</w:t>
                    </w:r>
                    <w:r w:rsidR="00DF707A">
                      <w:rPr>
                        <w:color w:val="FF0000"/>
                      </w:rPr>
                      <w:t xml:space="preserve"> - </w:t>
                    </w:r>
                    <w:r w:rsidR="00AA0B0A">
                      <w:rPr>
                        <w:color w:val="FF0000"/>
                      </w:rPr>
                      <w:t>13</w:t>
                    </w:r>
                    <w:r w:rsidR="00DF707A">
                      <w:rPr>
                        <w:color w:val="FF0000"/>
                      </w:rPr>
                      <w:t>3</w:t>
                    </w:r>
                  </w:p>
                </w:txbxContent>
              </v:textbox>
            </v:rect>
          </v:group>
        </w:pict>
      </w:r>
      <w:r w:rsidRPr="00AD0DEA">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6"/>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5F467E" w:rsidRPr="0026452A" w:rsidRDefault="005F467E" w:rsidP="00AD0DEA"/>
    <w:p w:rsidR="005F467E" w:rsidRPr="0026452A" w:rsidRDefault="005F467E" w:rsidP="005F467E">
      <w:pPr>
        <w:ind w:right="-424"/>
        <w:jc w:val="center"/>
        <w:rPr>
          <w:b/>
          <w:sz w:val="24"/>
          <w:szCs w:val="24"/>
        </w:rPr>
      </w:pPr>
      <w:r w:rsidRPr="0026452A">
        <w:rPr>
          <w:b/>
          <w:sz w:val="24"/>
          <w:szCs w:val="24"/>
        </w:rPr>
        <w:t xml:space="preserve">CROP RESIDUE MANAGEMENT EFFECTS ON RUNOFF AND MAIZE </w:t>
      </w:r>
    </w:p>
    <w:p w:rsidR="005F467E" w:rsidRPr="0026452A" w:rsidRDefault="005F467E" w:rsidP="005F467E">
      <w:pPr>
        <w:ind w:right="-424"/>
        <w:jc w:val="center"/>
        <w:rPr>
          <w:b/>
          <w:sz w:val="24"/>
          <w:szCs w:val="24"/>
        </w:rPr>
      </w:pPr>
      <w:r w:rsidRPr="0026452A">
        <w:rPr>
          <w:b/>
          <w:sz w:val="24"/>
          <w:szCs w:val="24"/>
        </w:rPr>
        <w:t>PERFORMANCE IN THE GUINEA SAVANNAH ZONE OF NIGERIA</w:t>
      </w:r>
    </w:p>
    <w:p w:rsidR="005F467E" w:rsidRPr="00232BA9" w:rsidRDefault="005F467E" w:rsidP="005F467E">
      <w:pPr>
        <w:jc w:val="center"/>
        <w:rPr>
          <w:b/>
          <w:sz w:val="14"/>
          <w:szCs w:val="24"/>
        </w:rPr>
      </w:pPr>
    </w:p>
    <w:p w:rsidR="005F467E" w:rsidRDefault="005F467E" w:rsidP="005F467E">
      <w:pPr>
        <w:jc w:val="center"/>
        <w:rPr>
          <w:b/>
          <w:sz w:val="24"/>
          <w:szCs w:val="24"/>
          <w:vertAlign w:val="superscript"/>
        </w:rPr>
      </w:pPr>
      <w:r w:rsidRPr="0026452A">
        <w:rPr>
          <w:b/>
          <w:sz w:val="24"/>
          <w:szCs w:val="24"/>
        </w:rPr>
        <w:t>Ahaneku*</w:t>
      </w:r>
      <w:r w:rsidRPr="0026452A">
        <w:rPr>
          <w:b/>
          <w:sz w:val="24"/>
          <w:szCs w:val="24"/>
          <w:vertAlign w:val="superscript"/>
        </w:rPr>
        <w:t>1</w:t>
      </w:r>
      <w:r w:rsidRPr="0026452A">
        <w:rPr>
          <w:b/>
          <w:sz w:val="24"/>
          <w:szCs w:val="24"/>
        </w:rPr>
        <w:t>, I. E. and M. Y. Kasali</w:t>
      </w:r>
      <w:r w:rsidRPr="0026452A">
        <w:rPr>
          <w:b/>
          <w:sz w:val="24"/>
          <w:szCs w:val="24"/>
          <w:vertAlign w:val="superscript"/>
        </w:rPr>
        <w:t>2</w:t>
      </w:r>
    </w:p>
    <w:p w:rsidR="00232BA9" w:rsidRPr="00232BA9" w:rsidRDefault="00232BA9" w:rsidP="005F467E">
      <w:pPr>
        <w:jc w:val="center"/>
        <w:rPr>
          <w:b/>
          <w:sz w:val="10"/>
          <w:szCs w:val="24"/>
        </w:rPr>
      </w:pPr>
    </w:p>
    <w:p w:rsidR="005F467E" w:rsidRPr="0026452A" w:rsidRDefault="005F467E" w:rsidP="005F467E">
      <w:pPr>
        <w:ind w:left="360" w:hanging="360"/>
        <w:jc w:val="center"/>
        <w:rPr>
          <w:b/>
          <w:i/>
          <w:sz w:val="24"/>
          <w:szCs w:val="24"/>
        </w:rPr>
      </w:pPr>
      <w:r w:rsidRPr="0026452A">
        <w:rPr>
          <w:b/>
          <w:i/>
          <w:sz w:val="24"/>
          <w:szCs w:val="24"/>
          <w:vertAlign w:val="superscript"/>
        </w:rPr>
        <w:t>1</w:t>
      </w:r>
      <w:r w:rsidRPr="0026452A">
        <w:rPr>
          <w:b/>
          <w:i/>
          <w:sz w:val="24"/>
          <w:szCs w:val="24"/>
        </w:rPr>
        <w:t>Department of Agricultural and Bioresources Engineering,</w:t>
      </w:r>
    </w:p>
    <w:p w:rsidR="005F467E" w:rsidRPr="0026452A" w:rsidRDefault="005F467E" w:rsidP="005F467E">
      <w:pPr>
        <w:ind w:left="360" w:hanging="360"/>
        <w:jc w:val="center"/>
        <w:rPr>
          <w:b/>
          <w:i/>
          <w:sz w:val="24"/>
          <w:szCs w:val="24"/>
        </w:rPr>
      </w:pPr>
      <w:r w:rsidRPr="0026452A">
        <w:rPr>
          <w:b/>
          <w:i/>
          <w:sz w:val="24"/>
          <w:szCs w:val="24"/>
        </w:rPr>
        <w:t xml:space="preserve"> Federal University of Technology, Minna, Nigeria.</w:t>
      </w:r>
    </w:p>
    <w:p w:rsidR="005F467E" w:rsidRPr="0026452A" w:rsidRDefault="005F467E" w:rsidP="005F467E">
      <w:pPr>
        <w:jc w:val="center"/>
        <w:rPr>
          <w:b/>
          <w:i/>
          <w:sz w:val="24"/>
          <w:szCs w:val="24"/>
        </w:rPr>
      </w:pPr>
      <w:r w:rsidRPr="0026452A">
        <w:rPr>
          <w:b/>
          <w:i/>
          <w:sz w:val="24"/>
          <w:szCs w:val="24"/>
          <w:vertAlign w:val="superscript"/>
        </w:rPr>
        <w:t xml:space="preserve">2 </w:t>
      </w:r>
      <w:r w:rsidRPr="0026452A">
        <w:rPr>
          <w:b/>
          <w:i/>
          <w:sz w:val="24"/>
          <w:szCs w:val="24"/>
        </w:rPr>
        <w:t>National Centre for Agricultural Mechanization, Ilorin, Nigeria.</w:t>
      </w:r>
    </w:p>
    <w:p w:rsidR="005F467E" w:rsidRPr="0026452A" w:rsidRDefault="005F467E" w:rsidP="005F467E">
      <w:pPr>
        <w:jc w:val="center"/>
        <w:rPr>
          <w:b/>
          <w:i/>
          <w:sz w:val="24"/>
          <w:szCs w:val="24"/>
        </w:rPr>
      </w:pPr>
      <w:r w:rsidRPr="0026452A">
        <w:rPr>
          <w:b/>
          <w:i/>
          <w:sz w:val="24"/>
          <w:szCs w:val="24"/>
        </w:rPr>
        <w:t>* Corresponding author's email: drahaneku@yahoo.com</w:t>
      </w:r>
    </w:p>
    <w:p w:rsidR="005F467E" w:rsidRPr="0026452A" w:rsidRDefault="005F467E" w:rsidP="005F467E">
      <w:pPr>
        <w:jc w:val="both"/>
        <w:rPr>
          <w:sz w:val="24"/>
          <w:szCs w:val="24"/>
        </w:rPr>
      </w:pPr>
    </w:p>
    <w:p w:rsidR="005F467E" w:rsidRPr="0026452A" w:rsidRDefault="005F467E" w:rsidP="005F467E">
      <w:pPr>
        <w:jc w:val="both"/>
        <w:rPr>
          <w:b/>
          <w:spacing w:val="30"/>
          <w:sz w:val="24"/>
          <w:szCs w:val="24"/>
        </w:rPr>
      </w:pPr>
      <w:r w:rsidRPr="0026452A">
        <w:rPr>
          <w:b/>
          <w:spacing w:val="30"/>
          <w:sz w:val="24"/>
          <w:szCs w:val="24"/>
        </w:rPr>
        <w:t>ABSTRACT</w:t>
      </w:r>
    </w:p>
    <w:p w:rsidR="00232BA9" w:rsidRDefault="00232BA9" w:rsidP="005F467E">
      <w:pPr>
        <w:jc w:val="both"/>
        <w:rPr>
          <w:sz w:val="24"/>
          <w:szCs w:val="24"/>
        </w:rPr>
      </w:pPr>
    </w:p>
    <w:p w:rsidR="005F467E" w:rsidRPr="0026452A" w:rsidRDefault="005F467E" w:rsidP="005F467E">
      <w:pPr>
        <w:jc w:val="both"/>
        <w:rPr>
          <w:sz w:val="24"/>
          <w:szCs w:val="24"/>
        </w:rPr>
      </w:pPr>
      <w:r w:rsidRPr="0026452A">
        <w:rPr>
          <w:sz w:val="24"/>
          <w:szCs w:val="24"/>
        </w:rPr>
        <w:t>The effects of different residue management techniques on runoff, growth and yield of maize (</w:t>
      </w:r>
      <w:r w:rsidRPr="0026452A">
        <w:rPr>
          <w:i/>
          <w:sz w:val="24"/>
          <w:szCs w:val="24"/>
        </w:rPr>
        <w:t>Zea mays</w:t>
      </w:r>
      <w:r w:rsidRPr="0026452A">
        <w:rPr>
          <w:sz w:val="24"/>
          <w:szCs w:val="24"/>
        </w:rPr>
        <w:t>. L) were evaluated in a sandy loam soil (</w:t>
      </w:r>
      <w:r w:rsidRPr="0026452A">
        <w:rPr>
          <w:i/>
          <w:sz w:val="24"/>
          <w:szCs w:val="24"/>
        </w:rPr>
        <w:t>Typic haplustalf</w:t>
      </w:r>
      <w:r w:rsidRPr="0026452A">
        <w:rPr>
          <w:sz w:val="24"/>
          <w:szCs w:val="24"/>
        </w:rPr>
        <w:t>) at Ilorin, Nigeria, using m</w:t>
      </w:r>
      <w:r w:rsidR="00E34194">
        <w:rPr>
          <w:sz w:val="24"/>
          <w:szCs w:val="24"/>
        </w:rPr>
        <w:t>aize stover as mulch material.</w:t>
      </w:r>
      <w:r w:rsidRPr="0026452A">
        <w:rPr>
          <w:sz w:val="24"/>
          <w:szCs w:val="24"/>
        </w:rPr>
        <w:t>Treatments consisted of surface placement and tillage incorporation of residue mulch at the application rates of 2, 4 and 6 t ha</w:t>
      </w:r>
      <w:r w:rsidRPr="0026452A">
        <w:rPr>
          <w:sz w:val="24"/>
          <w:szCs w:val="24"/>
          <w:vertAlign w:val="superscript"/>
        </w:rPr>
        <w:t>-1</w:t>
      </w:r>
      <w:r w:rsidRPr="0026452A">
        <w:rPr>
          <w:sz w:val="24"/>
          <w:szCs w:val="24"/>
        </w:rPr>
        <w:t xml:space="preserve">, with three replications in a </w:t>
      </w:r>
      <w:r w:rsidR="00E34194">
        <w:rPr>
          <w:sz w:val="24"/>
          <w:szCs w:val="24"/>
        </w:rPr>
        <w:t>R</w:t>
      </w:r>
      <w:r w:rsidRPr="0026452A">
        <w:rPr>
          <w:sz w:val="24"/>
          <w:szCs w:val="24"/>
        </w:rPr>
        <w:t xml:space="preserve">andomised </w:t>
      </w:r>
      <w:r w:rsidR="00E34194">
        <w:rPr>
          <w:sz w:val="24"/>
          <w:szCs w:val="24"/>
        </w:rPr>
        <w:t>Complete Block D</w:t>
      </w:r>
      <w:r w:rsidRPr="0026452A">
        <w:rPr>
          <w:sz w:val="24"/>
          <w:szCs w:val="24"/>
        </w:rPr>
        <w:t>esign (RCBD).  Runoff was monitored using multi-divisor flumes in runoff plots.  Optimum crop growth and highest grain yield were achieved from the tillage incorporated crop residue plots at an application rate of 2 t ha</w:t>
      </w:r>
      <w:r w:rsidRPr="0026452A">
        <w:rPr>
          <w:sz w:val="24"/>
          <w:szCs w:val="24"/>
          <w:vertAlign w:val="superscript"/>
        </w:rPr>
        <w:t>-1</w:t>
      </w:r>
      <w:r w:rsidRPr="0026452A">
        <w:rPr>
          <w:sz w:val="24"/>
          <w:szCs w:val="24"/>
        </w:rPr>
        <w:t xml:space="preserve">.  However, surface placement of residue mulch exhibited higher potential for runoff reduction than tillage incorporated residue.  Overall, the results show the positive impact of residue mulching in runoff reduction and enhanced crop yield.  </w:t>
      </w:r>
    </w:p>
    <w:p w:rsidR="005F467E" w:rsidRPr="00232BA9" w:rsidRDefault="005F467E" w:rsidP="005F467E">
      <w:pPr>
        <w:jc w:val="both"/>
        <w:rPr>
          <w:sz w:val="14"/>
          <w:szCs w:val="24"/>
        </w:rPr>
      </w:pPr>
    </w:p>
    <w:p w:rsidR="005F467E" w:rsidRPr="0026452A" w:rsidRDefault="005F467E" w:rsidP="005F467E">
      <w:pPr>
        <w:ind w:left="2160" w:hanging="2160"/>
        <w:jc w:val="both"/>
        <w:rPr>
          <w:sz w:val="24"/>
          <w:szCs w:val="24"/>
        </w:rPr>
      </w:pPr>
      <w:r w:rsidRPr="0026452A">
        <w:rPr>
          <w:b/>
          <w:sz w:val="24"/>
          <w:szCs w:val="24"/>
        </w:rPr>
        <w:t>Keywords:</w:t>
      </w:r>
      <w:r w:rsidRPr="0026452A">
        <w:rPr>
          <w:sz w:val="24"/>
          <w:szCs w:val="24"/>
        </w:rPr>
        <w:t xml:space="preserve"> Crop residue, tillage, runoff, crop growth, grain yield.</w:t>
      </w:r>
    </w:p>
    <w:p w:rsidR="005F467E" w:rsidRPr="0026452A" w:rsidRDefault="005F467E" w:rsidP="005F467E">
      <w:pPr>
        <w:ind w:left="2160" w:hanging="2160"/>
        <w:jc w:val="both"/>
        <w:rPr>
          <w:sz w:val="24"/>
          <w:szCs w:val="24"/>
        </w:rPr>
      </w:pPr>
    </w:p>
    <w:p w:rsidR="005F467E" w:rsidRPr="0026452A" w:rsidRDefault="005F467E" w:rsidP="005F467E">
      <w:pPr>
        <w:ind w:left="2160" w:hanging="2160"/>
        <w:jc w:val="both"/>
        <w:rPr>
          <w:b/>
          <w:sz w:val="24"/>
          <w:szCs w:val="24"/>
        </w:rPr>
        <w:sectPr w:rsidR="005F467E" w:rsidRPr="0026452A" w:rsidSect="005F467E">
          <w:footerReference w:type="even" r:id="rId7"/>
          <w:pgSz w:w="12240" w:h="16560" w:code="1"/>
          <w:pgMar w:top="1440" w:right="1440" w:bottom="1440" w:left="1440" w:header="720" w:footer="720" w:gutter="0"/>
          <w:cols w:space="720"/>
        </w:sectPr>
      </w:pPr>
    </w:p>
    <w:p w:rsidR="00232BA9" w:rsidRDefault="00232BA9" w:rsidP="005F467E">
      <w:pPr>
        <w:ind w:left="2160" w:hanging="2160"/>
        <w:jc w:val="both"/>
        <w:rPr>
          <w:b/>
          <w:sz w:val="24"/>
          <w:szCs w:val="24"/>
        </w:rPr>
      </w:pPr>
    </w:p>
    <w:p w:rsidR="005F467E" w:rsidRPr="0026452A" w:rsidRDefault="005F467E" w:rsidP="005F467E">
      <w:pPr>
        <w:ind w:left="2160" w:hanging="2160"/>
        <w:jc w:val="both"/>
        <w:rPr>
          <w:b/>
          <w:sz w:val="24"/>
          <w:szCs w:val="24"/>
        </w:rPr>
      </w:pPr>
      <w:r w:rsidRPr="0026452A">
        <w:rPr>
          <w:b/>
          <w:sz w:val="24"/>
          <w:szCs w:val="24"/>
        </w:rPr>
        <w:t>INTRODUCTION</w:t>
      </w:r>
    </w:p>
    <w:p w:rsidR="00232BA9" w:rsidRDefault="00232BA9" w:rsidP="005F467E">
      <w:pPr>
        <w:jc w:val="both"/>
        <w:rPr>
          <w:sz w:val="24"/>
          <w:szCs w:val="24"/>
        </w:rPr>
      </w:pPr>
    </w:p>
    <w:p w:rsidR="00232BA9" w:rsidRDefault="005F467E" w:rsidP="005F467E">
      <w:pPr>
        <w:jc w:val="both"/>
        <w:rPr>
          <w:sz w:val="24"/>
          <w:szCs w:val="24"/>
        </w:rPr>
      </w:pPr>
      <w:r w:rsidRPr="0026452A">
        <w:rPr>
          <w:noProof/>
          <w:sz w:val="24"/>
          <w:szCs w:val="24"/>
          <w:lang w:eastAsia="zh-TW"/>
        </w:rPr>
        <w:pict>
          <v:rect id="_x0000_s1038" style="position:absolute;left:0;text-align:left;margin-left:201.5pt;margin-top:254.35pt;width:54pt;height:27pt;z-index:251664384" stroked="f">
            <v:textbox>
              <w:txbxContent>
                <w:p w:rsidR="005F467E" w:rsidRPr="00832C82" w:rsidRDefault="005F467E" w:rsidP="005F467E">
                  <w:pPr>
                    <w:jc w:val="center"/>
                    <w:rPr>
                      <w:sz w:val="24"/>
                    </w:rPr>
                  </w:pPr>
                  <w:r>
                    <w:rPr>
                      <w:sz w:val="24"/>
                    </w:rPr>
                    <w:t>129</w:t>
                  </w:r>
                </w:p>
              </w:txbxContent>
            </v:textbox>
          </v:rect>
        </w:pict>
      </w:r>
      <w:r w:rsidRPr="0026452A">
        <w:rPr>
          <w:sz w:val="24"/>
          <w:szCs w:val="24"/>
        </w:rPr>
        <w:t>In sub-Saharan Africa, 94% of agricultural</w:t>
      </w:r>
      <w:r w:rsidR="00E34194">
        <w:rPr>
          <w:sz w:val="24"/>
          <w:szCs w:val="24"/>
        </w:rPr>
        <w:t xml:space="preserve"> production is rain-</w:t>
      </w:r>
      <w:r w:rsidRPr="0026452A">
        <w:rPr>
          <w:sz w:val="24"/>
          <w:szCs w:val="24"/>
        </w:rPr>
        <w:t>fed, and lack of predictability both in amount and timing of rainfall makes farming extremely tricky (McCartney and Smakhtin, 2010).  Therefore, conserving even relatively small volumes of water in soil will minimize soil surface runoff and erosion and support crop growth and development during dry season, thus significantly increasing agricultural productivity.  A simple and cost-effective means of achieving the above stated goal is through the application of crop residues and managing the intensity</w:t>
      </w:r>
      <w:r w:rsidR="00E34194">
        <w:rPr>
          <w:sz w:val="24"/>
          <w:szCs w:val="24"/>
        </w:rPr>
        <w:t xml:space="preserve"> of soil disturbing activities. </w:t>
      </w:r>
      <w:r w:rsidRPr="0026452A">
        <w:rPr>
          <w:sz w:val="24"/>
          <w:szCs w:val="24"/>
        </w:rPr>
        <w:t xml:space="preserve">Soil cover plays a vital role in checking surface runoff and hence erosion (Aina, 1991; Ahaneku, 1998).  In most </w:t>
      </w:r>
    </w:p>
    <w:p w:rsidR="00232BA9" w:rsidRDefault="00232BA9" w:rsidP="005F467E">
      <w:pPr>
        <w:jc w:val="both"/>
        <w:rPr>
          <w:sz w:val="24"/>
          <w:szCs w:val="24"/>
        </w:rPr>
      </w:pPr>
    </w:p>
    <w:p w:rsidR="00232BA9" w:rsidRDefault="00232BA9" w:rsidP="005F467E">
      <w:pPr>
        <w:jc w:val="both"/>
        <w:rPr>
          <w:sz w:val="24"/>
          <w:szCs w:val="24"/>
        </w:rPr>
      </w:pPr>
    </w:p>
    <w:p w:rsidR="00232BA9" w:rsidRDefault="00232BA9" w:rsidP="005F467E">
      <w:pPr>
        <w:jc w:val="both"/>
        <w:rPr>
          <w:sz w:val="24"/>
          <w:szCs w:val="24"/>
        </w:rPr>
      </w:pPr>
    </w:p>
    <w:p w:rsidR="005F467E" w:rsidRPr="0026452A" w:rsidRDefault="005F467E" w:rsidP="005F467E">
      <w:pPr>
        <w:jc w:val="both"/>
        <w:rPr>
          <w:sz w:val="24"/>
          <w:szCs w:val="24"/>
        </w:rPr>
      </w:pPr>
      <w:r w:rsidRPr="0026452A">
        <w:rPr>
          <w:sz w:val="24"/>
          <w:szCs w:val="24"/>
        </w:rPr>
        <w:t>conservation tillage systems, crop residues from previous harvest are left in place as a surface cover or incorporated into the soil.  Both methods are kn</w:t>
      </w:r>
      <w:r w:rsidR="00E34194">
        <w:rPr>
          <w:sz w:val="24"/>
          <w:szCs w:val="24"/>
        </w:rPr>
        <w:t xml:space="preserve">own to reduce runoff soil loss. </w:t>
      </w:r>
      <w:r w:rsidRPr="0026452A">
        <w:rPr>
          <w:sz w:val="24"/>
          <w:szCs w:val="24"/>
        </w:rPr>
        <w:t>Several benefits to crop production emanating from the use of residue mulch have been enumerated (Lal 1983</w:t>
      </w:r>
      <w:r w:rsidR="00E34194">
        <w:rPr>
          <w:sz w:val="24"/>
          <w:szCs w:val="24"/>
        </w:rPr>
        <w:t xml:space="preserve">a &amp; </w:t>
      </w:r>
      <w:r w:rsidRPr="0026452A">
        <w:rPr>
          <w:sz w:val="24"/>
          <w:szCs w:val="24"/>
        </w:rPr>
        <w:t>b) to include prevention of raindrop impact and soil crustation, enhancement of moisture regime; reduction of surface runoff and subsequent prevention of soil erosion.</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Crop residue management has been in use in most developed countries that have earlier recognized that water availability in the soil is the most limiting factor in dry land agriculture (Pelegrin </w:t>
      </w:r>
      <w:r w:rsidRPr="0026452A">
        <w:rPr>
          <w:i/>
          <w:sz w:val="24"/>
          <w:szCs w:val="24"/>
        </w:rPr>
        <w:t>et al.,</w:t>
      </w:r>
      <w:r w:rsidRPr="0026452A">
        <w:rPr>
          <w:sz w:val="24"/>
          <w:szCs w:val="24"/>
        </w:rPr>
        <w:t xml:space="preserve"> 1990).  Limited work in crop </w:t>
      </w:r>
      <w:r w:rsidRPr="0026452A">
        <w:rPr>
          <w:sz w:val="24"/>
          <w:szCs w:val="24"/>
        </w:rPr>
        <w:lastRenderedPageBreak/>
        <w:t>residue management has been carried out in less developed countries including Nigeria.  Most of the studies in Nigeria centered around the humid rainforest of Western and Eastern Nigeria, pioneered by researchers at the International Institute of Tropical Agriculture (IITA), Ibadan.  More importantly</w:t>
      </w:r>
      <w:r w:rsidR="00E34194">
        <w:rPr>
          <w:sz w:val="24"/>
          <w:szCs w:val="24"/>
        </w:rPr>
        <w:t>,</w:t>
      </w:r>
      <w:r w:rsidRPr="0026452A">
        <w:rPr>
          <w:sz w:val="24"/>
          <w:szCs w:val="24"/>
        </w:rPr>
        <w:t xml:space="preserve"> these research efforts laid more emphasis on soil properties (Ojeniyi and Ighomrore, 2004; Azzez </w:t>
      </w:r>
      <w:r w:rsidRPr="0026452A">
        <w:rPr>
          <w:i/>
          <w:sz w:val="24"/>
          <w:szCs w:val="24"/>
        </w:rPr>
        <w:t xml:space="preserve">et al., </w:t>
      </w:r>
      <w:r w:rsidRPr="0026452A">
        <w:rPr>
          <w:sz w:val="24"/>
          <w:szCs w:val="24"/>
        </w:rPr>
        <w:t>2007, and Mbah and Nneji, 2010) with little or no attention to run-off generation which is a precursor to soil degradation and erosion.</w:t>
      </w:r>
    </w:p>
    <w:p w:rsidR="005F467E" w:rsidRPr="0026452A" w:rsidRDefault="005F467E" w:rsidP="005F467E">
      <w:pPr>
        <w:jc w:val="both"/>
        <w:rPr>
          <w:sz w:val="24"/>
          <w:szCs w:val="24"/>
        </w:rPr>
      </w:pPr>
      <w:r w:rsidRPr="0026452A">
        <w:rPr>
          <w:noProof/>
          <w:sz w:val="24"/>
          <w:szCs w:val="24"/>
          <w:lang w:eastAsia="zh-TW"/>
        </w:rPr>
        <w:pict>
          <v:group id="_x0000_s1026" style="position:absolute;left:0;text-align:left;margin-left:0;margin-top:-215.4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5F467E" w:rsidRPr="00B118A7" w:rsidRDefault="005F467E" w:rsidP="005F467E">
                    <w:pPr>
                      <w:rPr>
                        <w:i/>
                      </w:rPr>
                    </w:pPr>
                    <w:r>
                      <w:rPr>
                        <w:i/>
                      </w:rPr>
                      <w:t>Crop residue and runoff</w:t>
                    </w:r>
                  </w:p>
                </w:txbxContent>
              </v:textbox>
            </v:rect>
          </v:group>
        </w:pict>
      </w:r>
    </w:p>
    <w:p w:rsidR="005F467E" w:rsidRPr="0026452A" w:rsidRDefault="005F467E" w:rsidP="005F467E">
      <w:pPr>
        <w:jc w:val="both"/>
        <w:rPr>
          <w:sz w:val="24"/>
          <w:szCs w:val="24"/>
        </w:rPr>
      </w:pPr>
      <w:r w:rsidRPr="0026452A">
        <w:rPr>
          <w:sz w:val="24"/>
          <w:szCs w:val="24"/>
        </w:rPr>
        <w:t xml:space="preserve">Despite the recognition given to the use of crop residues by these researchers, there is still an air of uncertainty as to what extent the rate and method of residue application limits water loss and hence crop performance.  This paper presents results of a two year study (1994 and 1995) aimed at evaluating the effects of different residue application techniques and their rates in reducing runoff and its consequent impact on maize growth and yield in the guinea savannah zone of Nigeria. </w:t>
      </w:r>
    </w:p>
    <w:p w:rsidR="005F467E" w:rsidRPr="0026452A" w:rsidRDefault="005F467E" w:rsidP="005F467E">
      <w:pPr>
        <w:jc w:val="both"/>
        <w:rPr>
          <w:sz w:val="24"/>
          <w:szCs w:val="24"/>
        </w:rPr>
      </w:pPr>
    </w:p>
    <w:p w:rsidR="005F467E" w:rsidRPr="0026452A" w:rsidRDefault="005F467E" w:rsidP="005F467E">
      <w:pPr>
        <w:jc w:val="both"/>
        <w:rPr>
          <w:b/>
          <w:sz w:val="24"/>
          <w:szCs w:val="24"/>
        </w:rPr>
      </w:pPr>
      <w:r w:rsidRPr="0026452A">
        <w:rPr>
          <w:b/>
          <w:sz w:val="24"/>
          <w:szCs w:val="24"/>
        </w:rPr>
        <w:t>MATERIALS AND METHODS</w:t>
      </w:r>
    </w:p>
    <w:p w:rsidR="00232BA9" w:rsidRDefault="00232BA9" w:rsidP="005F467E">
      <w:pPr>
        <w:jc w:val="both"/>
        <w:rPr>
          <w:sz w:val="24"/>
          <w:szCs w:val="24"/>
        </w:rPr>
      </w:pPr>
    </w:p>
    <w:p w:rsidR="005F467E" w:rsidRPr="0026452A" w:rsidRDefault="005F467E" w:rsidP="005F467E">
      <w:pPr>
        <w:jc w:val="both"/>
        <w:rPr>
          <w:sz w:val="24"/>
          <w:szCs w:val="24"/>
        </w:rPr>
      </w:pPr>
      <w:r w:rsidRPr="0026452A">
        <w:rPr>
          <w:sz w:val="24"/>
          <w:szCs w:val="24"/>
        </w:rPr>
        <w:t>The study was conducted in the Guinea Savannah vegetation of Ilorin, Nigeria (8</w:t>
      </w:r>
      <w:r w:rsidRPr="0026452A">
        <w:rPr>
          <w:sz w:val="24"/>
          <w:szCs w:val="24"/>
          <w:vertAlign w:val="superscript"/>
        </w:rPr>
        <w:t>0</w:t>
      </w:r>
      <w:r w:rsidR="00E34194">
        <w:rPr>
          <w:sz w:val="24"/>
          <w:szCs w:val="24"/>
          <w:vertAlign w:val="superscript"/>
        </w:rPr>
        <w:t xml:space="preserve"> </w:t>
      </w:r>
      <w:r w:rsidRPr="0026452A">
        <w:rPr>
          <w:sz w:val="24"/>
          <w:szCs w:val="24"/>
        </w:rPr>
        <w:t>26</w:t>
      </w:r>
      <w:r w:rsidR="00E34194">
        <w:rPr>
          <w:sz w:val="24"/>
          <w:szCs w:val="24"/>
        </w:rPr>
        <w:t xml:space="preserve"> </w:t>
      </w:r>
      <w:r w:rsidRPr="0026452A">
        <w:rPr>
          <w:sz w:val="24"/>
          <w:szCs w:val="24"/>
        </w:rPr>
        <w:t>N and 4</w:t>
      </w:r>
      <w:r w:rsidRPr="0026452A">
        <w:rPr>
          <w:sz w:val="24"/>
          <w:szCs w:val="24"/>
          <w:vertAlign w:val="superscript"/>
        </w:rPr>
        <w:t>0</w:t>
      </w:r>
      <w:r w:rsidR="00E34194">
        <w:rPr>
          <w:sz w:val="24"/>
          <w:szCs w:val="24"/>
          <w:vertAlign w:val="superscript"/>
        </w:rPr>
        <w:t xml:space="preserve"> </w:t>
      </w:r>
      <w:r w:rsidRPr="0026452A">
        <w:rPr>
          <w:sz w:val="24"/>
          <w:szCs w:val="24"/>
        </w:rPr>
        <w:t>3</w:t>
      </w:r>
      <w:r w:rsidR="00E34194">
        <w:rPr>
          <w:sz w:val="24"/>
          <w:szCs w:val="24"/>
        </w:rPr>
        <w:t xml:space="preserve"> </w:t>
      </w:r>
      <w:r w:rsidRPr="0026452A">
        <w:rPr>
          <w:sz w:val="24"/>
          <w:szCs w:val="24"/>
        </w:rPr>
        <w:t>E) on a sandy loam soil with 3 – 5% slope for two cropping years (1994 and 1995).  The treatments were laid out in 15 x 3 m runoff plots in a Randomized Complete Block Design (RCBD) with three replications.  Two methods of mulching application were employed, namely surface placement and incorporation into the soil by tillage.  All plots for surface placement of mulch were first ploughed and harrowed before the treatments were imposed.  The rates of mulch application used were 2 t ha</w:t>
      </w:r>
      <w:r w:rsidRPr="0026452A">
        <w:rPr>
          <w:sz w:val="24"/>
          <w:szCs w:val="24"/>
          <w:vertAlign w:val="superscript"/>
        </w:rPr>
        <w:t>-1</w:t>
      </w:r>
      <w:r w:rsidRPr="0026452A">
        <w:rPr>
          <w:sz w:val="24"/>
          <w:szCs w:val="24"/>
        </w:rPr>
        <w:t>, 4 t ha</w:t>
      </w:r>
      <w:r w:rsidRPr="0026452A">
        <w:rPr>
          <w:sz w:val="24"/>
          <w:szCs w:val="24"/>
          <w:vertAlign w:val="superscript"/>
        </w:rPr>
        <w:t>-1</w:t>
      </w:r>
      <w:r w:rsidRPr="0026452A">
        <w:rPr>
          <w:sz w:val="24"/>
          <w:szCs w:val="24"/>
        </w:rPr>
        <w:t xml:space="preserve"> and 6 t ha</w:t>
      </w:r>
      <w:r w:rsidRPr="0026452A">
        <w:rPr>
          <w:sz w:val="24"/>
          <w:szCs w:val="24"/>
          <w:vertAlign w:val="superscript"/>
        </w:rPr>
        <w:t>-1</w:t>
      </w:r>
      <w:r w:rsidRPr="0026452A">
        <w:rPr>
          <w:sz w:val="24"/>
          <w:szCs w:val="24"/>
        </w:rPr>
        <w:t>.  This range of rates was informed by the optimum range recommended for erosion control on slo</w:t>
      </w:r>
      <w:r w:rsidR="00E34194">
        <w:rPr>
          <w:sz w:val="24"/>
          <w:szCs w:val="24"/>
        </w:rPr>
        <w:t xml:space="preserve">pes of up to 10% (Lal, 1983a &amp; </w:t>
      </w:r>
      <w:r w:rsidRPr="0026452A">
        <w:rPr>
          <w:sz w:val="24"/>
          <w:szCs w:val="24"/>
        </w:rPr>
        <w:t>b).  The mulch material used was maize stover.</w:t>
      </w:r>
    </w:p>
    <w:p w:rsidR="005F467E" w:rsidRPr="0026452A" w:rsidRDefault="005F467E" w:rsidP="005F467E">
      <w:pPr>
        <w:jc w:val="both"/>
        <w:rPr>
          <w:sz w:val="24"/>
          <w:szCs w:val="24"/>
        </w:rPr>
      </w:pPr>
      <w:r w:rsidRPr="0026452A">
        <w:rPr>
          <w:sz w:val="24"/>
          <w:szCs w:val="24"/>
        </w:rPr>
        <w:tab/>
      </w:r>
    </w:p>
    <w:p w:rsidR="005F467E" w:rsidRPr="0026452A" w:rsidRDefault="005F467E" w:rsidP="005F467E">
      <w:pPr>
        <w:jc w:val="both"/>
        <w:rPr>
          <w:sz w:val="24"/>
          <w:szCs w:val="24"/>
        </w:rPr>
      </w:pPr>
      <w:r w:rsidRPr="0026452A">
        <w:rPr>
          <w:noProof/>
          <w:sz w:val="24"/>
          <w:szCs w:val="24"/>
          <w:lang w:eastAsia="zh-TW"/>
        </w:rPr>
        <w:pict>
          <v:rect id="_x0000_s1039" style="position:absolute;left:0;text-align:left;margin-left:207pt;margin-top:139.05pt;width:54pt;height:27pt;z-index:251665408" stroked="f">
            <v:textbox>
              <w:txbxContent>
                <w:p w:rsidR="005F467E" w:rsidRPr="00832C82" w:rsidRDefault="005F467E" w:rsidP="005F467E">
                  <w:pPr>
                    <w:jc w:val="center"/>
                    <w:rPr>
                      <w:sz w:val="24"/>
                    </w:rPr>
                  </w:pPr>
                  <w:r>
                    <w:rPr>
                      <w:sz w:val="24"/>
                    </w:rPr>
                    <w:t>130</w:t>
                  </w:r>
                </w:p>
              </w:txbxContent>
            </v:textbox>
          </v:rect>
        </w:pict>
      </w:r>
      <w:r w:rsidRPr="0026452A">
        <w:rPr>
          <w:sz w:val="24"/>
          <w:szCs w:val="24"/>
        </w:rPr>
        <w:t>Maize seeds were planted at spacing of 90</w:t>
      </w:r>
      <w:r w:rsidR="00E34194">
        <w:rPr>
          <w:sz w:val="24"/>
          <w:szCs w:val="24"/>
        </w:rPr>
        <w:t xml:space="preserve"> </w:t>
      </w:r>
      <w:r w:rsidRPr="0026452A">
        <w:rPr>
          <w:sz w:val="24"/>
          <w:szCs w:val="24"/>
        </w:rPr>
        <w:t xml:space="preserve">cm between rows and 30 cm within rows.  </w:t>
      </w:r>
      <w:r w:rsidRPr="0026452A">
        <w:rPr>
          <w:sz w:val="24"/>
          <w:szCs w:val="24"/>
        </w:rPr>
        <w:lastRenderedPageBreak/>
        <w:t>Fertilizer was applied at the rate of 200 kg/ha</w:t>
      </w:r>
      <w:r w:rsidRPr="0026452A">
        <w:rPr>
          <w:sz w:val="24"/>
          <w:szCs w:val="24"/>
          <w:vertAlign w:val="superscript"/>
        </w:rPr>
        <w:t>-1</w:t>
      </w:r>
      <w:r w:rsidRPr="0026452A">
        <w:rPr>
          <w:sz w:val="24"/>
          <w:szCs w:val="24"/>
        </w:rPr>
        <w:t xml:space="preserve"> NPK.  Performance indicators monitored were surface runoff (which signified the amount of rainfall lost by each treatment); growth (plant height) and grain yield.  Surface runoff was measured with the aid of multi-divisor flumes connected to collection tanks placed in pits at th</w:t>
      </w:r>
      <w:r w:rsidR="00E34194">
        <w:rPr>
          <w:sz w:val="24"/>
          <w:szCs w:val="24"/>
        </w:rPr>
        <w:t xml:space="preserve">e down slope end of each plot. </w:t>
      </w:r>
      <w:r w:rsidRPr="0026452A">
        <w:rPr>
          <w:sz w:val="24"/>
          <w:szCs w:val="24"/>
        </w:rPr>
        <w:t>The runoff was measu</w:t>
      </w:r>
      <w:r w:rsidR="00E34194">
        <w:rPr>
          <w:sz w:val="24"/>
          <w:szCs w:val="24"/>
        </w:rPr>
        <w:t xml:space="preserve">red after each rainfall event. </w:t>
      </w:r>
      <w:r w:rsidRPr="0026452A">
        <w:rPr>
          <w:sz w:val="24"/>
          <w:szCs w:val="24"/>
        </w:rPr>
        <w:t>Crop growth rate was monitored by direct random measurement of plan</w:t>
      </w:r>
      <w:r w:rsidR="00E34194">
        <w:rPr>
          <w:sz w:val="24"/>
          <w:szCs w:val="24"/>
        </w:rPr>
        <w:t xml:space="preserve">t height at 10 days intervals. </w:t>
      </w:r>
      <w:r w:rsidRPr="0026452A">
        <w:rPr>
          <w:sz w:val="24"/>
          <w:szCs w:val="24"/>
        </w:rPr>
        <w:t>The yield was measured by weighing the manually harvested grains on each plot and adjusted to 14% moisture content.  The data generated were subjected to Analysis of Variance (ANOVA).</w:t>
      </w:r>
    </w:p>
    <w:p w:rsidR="005F467E" w:rsidRPr="0026452A" w:rsidRDefault="005F467E" w:rsidP="005F467E">
      <w:pPr>
        <w:jc w:val="both"/>
        <w:rPr>
          <w:b/>
          <w:sz w:val="24"/>
          <w:szCs w:val="24"/>
        </w:rPr>
      </w:pPr>
    </w:p>
    <w:p w:rsidR="005F467E" w:rsidRPr="0026452A" w:rsidRDefault="005F467E" w:rsidP="005F467E">
      <w:pPr>
        <w:jc w:val="both"/>
        <w:rPr>
          <w:b/>
          <w:sz w:val="24"/>
          <w:szCs w:val="24"/>
        </w:rPr>
      </w:pPr>
      <w:r w:rsidRPr="0026452A">
        <w:rPr>
          <w:b/>
          <w:sz w:val="24"/>
          <w:szCs w:val="24"/>
        </w:rPr>
        <w:t>RESULTS AND DISCUSSION</w:t>
      </w:r>
    </w:p>
    <w:p w:rsidR="00232BA9" w:rsidRPr="00E34194" w:rsidRDefault="00232BA9" w:rsidP="005F467E">
      <w:pPr>
        <w:jc w:val="both"/>
        <w:rPr>
          <w:b/>
          <w:sz w:val="16"/>
          <w:szCs w:val="24"/>
        </w:rPr>
      </w:pPr>
    </w:p>
    <w:p w:rsidR="005F467E" w:rsidRPr="0026452A" w:rsidRDefault="005F467E" w:rsidP="005F467E">
      <w:pPr>
        <w:jc w:val="both"/>
        <w:rPr>
          <w:b/>
          <w:sz w:val="24"/>
          <w:szCs w:val="24"/>
        </w:rPr>
      </w:pPr>
      <w:r w:rsidRPr="0026452A">
        <w:rPr>
          <w:b/>
          <w:sz w:val="24"/>
          <w:szCs w:val="24"/>
        </w:rPr>
        <w:t xml:space="preserve">Treatment effects on plant height. </w:t>
      </w:r>
    </w:p>
    <w:p w:rsidR="00E34194" w:rsidRDefault="005F467E" w:rsidP="005F467E">
      <w:pPr>
        <w:jc w:val="both"/>
        <w:rPr>
          <w:sz w:val="24"/>
          <w:szCs w:val="24"/>
        </w:rPr>
      </w:pPr>
      <w:r w:rsidRPr="0026452A">
        <w:rPr>
          <w:sz w:val="24"/>
          <w:szCs w:val="24"/>
        </w:rPr>
        <w:t>Table 1 shows the results of treatments on plan</w:t>
      </w:r>
      <w:r w:rsidR="00E34194">
        <w:rPr>
          <w:sz w:val="24"/>
          <w:szCs w:val="24"/>
        </w:rPr>
        <w:t xml:space="preserve">t growth. </w:t>
      </w:r>
      <w:r w:rsidRPr="0026452A">
        <w:rPr>
          <w:sz w:val="24"/>
          <w:szCs w:val="24"/>
        </w:rPr>
        <w:t>Plant height ranged between 2.13 – 2.78</w:t>
      </w:r>
      <w:r w:rsidR="00E34194">
        <w:rPr>
          <w:sz w:val="24"/>
          <w:szCs w:val="24"/>
        </w:rPr>
        <w:t xml:space="preserve"> </w:t>
      </w:r>
      <w:r w:rsidRPr="0026452A">
        <w:rPr>
          <w:sz w:val="24"/>
          <w:szCs w:val="24"/>
        </w:rPr>
        <w:t>m and 2.69 – 2.90</w:t>
      </w:r>
      <w:r w:rsidR="00E34194">
        <w:rPr>
          <w:sz w:val="24"/>
          <w:szCs w:val="24"/>
        </w:rPr>
        <w:t xml:space="preserve"> </w:t>
      </w:r>
      <w:r w:rsidRPr="0026452A">
        <w:rPr>
          <w:sz w:val="24"/>
          <w:szCs w:val="24"/>
        </w:rPr>
        <w:t>m in the tillage incorporated residue (TI) and surface placed residue (SP), respectively in the first growing season; while in the second growing season the values of plant height ranged between 1.96 – 2.36</w:t>
      </w:r>
      <w:r w:rsidR="00E34194">
        <w:rPr>
          <w:sz w:val="24"/>
          <w:szCs w:val="24"/>
        </w:rPr>
        <w:t xml:space="preserve"> </w:t>
      </w:r>
      <w:r w:rsidRPr="0026452A">
        <w:rPr>
          <w:sz w:val="24"/>
          <w:szCs w:val="24"/>
        </w:rPr>
        <w:t>m for TI and 2.12 – 2.20</w:t>
      </w:r>
      <w:r w:rsidR="00E34194">
        <w:rPr>
          <w:sz w:val="24"/>
          <w:szCs w:val="24"/>
        </w:rPr>
        <w:t xml:space="preserve"> m for SP, respectively. </w:t>
      </w:r>
      <w:r w:rsidRPr="0026452A">
        <w:rPr>
          <w:sz w:val="24"/>
          <w:szCs w:val="24"/>
        </w:rPr>
        <w:t>Unlike runoff control, higher rates of residue application did not result in enhanced plant gr</w:t>
      </w:r>
      <w:r w:rsidR="00E34194">
        <w:rPr>
          <w:sz w:val="24"/>
          <w:szCs w:val="24"/>
        </w:rPr>
        <w:t xml:space="preserve">owth in 1994 and 1995 seasons. </w:t>
      </w:r>
      <w:r w:rsidRPr="0026452A">
        <w:rPr>
          <w:sz w:val="24"/>
          <w:szCs w:val="24"/>
        </w:rPr>
        <w:t>There was a general significant (P&lt;0.05) decrease in plant height both within and among treatments with time.  In general, mulch incorporation through tillage consistently maintained a better and uniform growth in relation to surface application of residue mulch.  Among the various application rates, mulch application at 2 t ha</w:t>
      </w:r>
      <w:r w:rsidRPr="0026452A">
        <w:rPr>
          <w:sz w:val="24"/>
          <w:szCs w:val="24"/>
          <w:vertAlign w:val="superscript"/>
        </w:rPr>
        <w:t>-1</w:t>
      </w:r>
      <w:r w:rsidRPr="0026452A">
        <w:rPr>
          <w:sz w:val="24"/>
          <w:szCs w:val="24"/>
        </w:rPr>
        <w:t xml:space="preserve"> proved to be more ef</w:t>
      </w:r>
      <w:r w:rsidR="00E34194">
        <w:rPr>
          <w:sz w:val="24"/>
          <w:szCs w:val="24"/>
        </w:rPr>
        <w:t xml:space="preserve">fective in growth enhancement. </w:t>
      </w:r>
    </w:p>
    <w:p w:rsidR="005F467E" w:rsidRPr="0026452A" w:rsidRDefault="005F467E" w:rsidP="005F467E">
      <w:pPr>
        <w:jc w:val="both"/>
        <w:rPr>
          <w:sz w:val="24"/>
          <w:szCs w:val="24"/>
        </w:rPr>
      </w:pPr>
      <w:r w:rsidRPr="0026452A">
        <w:rPr>
          <w:sz w:val="24"/>
          <w:szCs w:val="24"/>
        </w:rPr>
        <w:t>The results obtained are in agreement with those reported by Mbah and Nneji (2010)</w:t>
      </w:r>
      <w:r w:rsidR="00E34194">
        <w:rPr>
          <w:sz w:val="24"/>
          <w:szCs w:val="24"/>
        </w:rPr>
        <w:t>,</w:t>
      </w:r>
      <w:r w:rsidRPr="0026452A">
        <w:rPr>
          <w:sz w:val="24"/>
          <w:szCs w:val="24"/>
        </w:rPr>
        <w:t xml:space="preserve"> in south-eastern Nigeria.</w:t>
      </w:r>
    </w:p>
    <w:p w:rsidR="005F467E" w:rsidRPr="0026452A" w:rsidRDefault="005F467E" w:rsidP="005F467E">
      <w:pPr>
        <w:jc w:val="both"/>
        <w:rPr>
          <w:sz w:val="24"/>
          <w:szCs w:val="24"/>
        </w:rPr>
      </w:pPr>
    </w:p>
    <w:p w:rsidR="005F467E" w:rsidRPr="0026452A" w:rsidRDefault="005F467E" w:rsidP="005F467E">
      <w:pPr>
        <w:jc w:val="both"/>
        <w:rPr>
          <w:b/>
          <w:sz w:val="24"/>
          <w:szCs w:val="24"/>
        </w:rPr>
      </w:pPr>
      <w:r w:rsidRPr="0026452A">
        <w:rPr>
          <w:b/>
          <w:sz w:val="24"/>
          <w:szCs w:val="24"/>
        </w:rPr>
        <w:t>Treatment effects on maize grain yield</w:t>
      </w:r>
      <w:r w:rsidRPr="0026452A">
        <w:rPr>
          <w:b/>
          <w:sz w:val="24"/>
          <w:szCs w:val="24"/>
        </w:rPr>
        <w:tab/>
      </w:r>
    </w:p>
    <w:p w:rsidR="005F467E" w:rsidRPr="0026452A" w:rsidRDefault="005F467E" w:rsidP="005F467E">
      <w:pPr>
        <w:jc w:val="both"/>
        <w:rPr>
          <w:sz w:val="24"/>
          <w:szCs w:val="24"/>
        </w:rPr>
      </w:pPr>
      <w:r w:rsidRPr="0026452A">
        <w:rPr>
          <w:sz w:val="24"/>
          <w:szCs w:val="24"/>
        </w:rPr>
        <w:t>Table 1 shows effect of mulching rate and technique on maize yield.  The data indicate</w:t>
      </w:r>
      <w:r w:rsidR="000B73E3">
        <w:rPr>
          <w:sz w:val="24"/>
          <w:szCs w:val="24"/>
        </w:rPr>
        <w:t>d</w:t>
      </w:r>
      <w:r w:rsidRPr="0026452A">
        <w:rPr>
          <w:sz w:val="24"/>
          <w:szCs w:val="24"/>
        </w:rPr>
        <w:t xml:space="preserve"> that there are no statistical differences between the techniques and among the rates.  However, </w:t>
      </w:r>
      <w:r w:rsidRPr="0026452A">
        <w:rPr>
          <w:sz w:val="24"/>
          <w:szCs w:val="24"/>
        </w:rPr>
        <w:lastRenderedPageBreak/>
        <w:t>the mean yield for the 2 t ha</w:t>
      </w:r>
      <w:r w:rsidRPr="0026452A">
        <w:rPr>
          <w:sz w:val="24"/>
          <w:szCs w:val="24"/>
          <w:vertAlign w:val="superscript"/>
        </w:rPr>
        <w:t>-1</w:t>
      </w:r>
      <w:r w:rsidRPr="0026452A">
        <w:rPr>
          <w:sz w:val="24"/>
          <w:szCs w:val="24"/>
        </w:rPr>
        <w:t xml:space="preserve"> mulch rates were consistently numerically higher than those of other rates in 1994, whereas, there was no consistency in 199</w:t>
      </w:r>
      <w:r w:rsidR="000B73E3">
        <w:rPr>
          <w:sz w:val="24"/>
          <w:szCs w:val="24"/>
        </w:rPr>
        <w:t xml:space="preserve">5 among the application rates. </w:t>
      </w:r>
      <w:r w:rsidRPr="0026452A">
        <w:rPr>
          <w:sz w:val="24"/>
          <w:szCs w:val="24"/>
        </w:rPr>
        <w:t>Moreover, the data show</w:t>
      </w:r>
      <w:r w:rsidR="000B73E3">
        <w:rPr>
          <w:sz w:val="24"/>
          <w:szCs w:val="24"/>
        </w:rPr>
        <w:t>ed</w:t>
      </w:r>
      <w:r w:rsidRPr="0026452A">
        <w:rPr>
          <w:sz w:val="24"/>
          <w:szCs w:val="24"/>
        </w:rPr>
        <w:t xml:space="preserve"> that there exists a threshold rate of residue mulch application (2 t ha</w:t>
      </w:r>
      <w:r w:rsidRPr="0026452A">
        <w:rPr>
          <w:sz w:val="24"/>
          <w:szCs w:val="24"/>
          <w:vertAlign w:val="superscript"/>
        </w:rPr>
        <w:t>-1</w:t>
      </w:r>
      <w:r w:rsidRPr="0026452A">
        <w:rPr>
          <w:sz w:val="24"/>
          <w:szCs w:val="24"/>
        </w:rPr>
        <w:t>) beyond which the yield</w:t>
      </w:r>
      <w:r w:rsidR="000B73E3">
        <w:rPr>
          <w:sz w:val="24"/>
          <w:szCs w:val="24"/>
        </w:rPr>
        <w:t xml:space="preserve"> does not improve appreciably. </w:t>
      </w:r>
      <w:r w:rsidRPr="0026452A">
        <w:rPr>
          <w:sz w:val="24"/>
          <w:szCs w:val="24"/>
        </w:rPr>
        <w:t>This means that as far as grain yield is concerned, mulch materials can be conserved by applying a maximum rate of 2 t ha</w:t>
      </w:r>
      <w:r w:rsidRPr="0026452A">
        <w:rPr>
          <w:sz w:val="24"/>
          <w:szCs w:val="24"/>
          <w:vertAlign w:val="superscript"/>
        </w:rPr>
        <w:t>-1</w:t>
      </w:r>
      <w:r w:rsidRPr="0026452A">
        <w:rPr>
          <w:sz w:val="24"/>
          <w:szCs w:val="24"/>
        </w:rPr>
        <w:t xml:space="preserve"> for both surface technique and the method of tillage incorporation.  Even though the ANOVA did not indicate significant differences at 5% level between techniques, it can be seen that incorporation by tillage ou</w:t>
      </w:r>
      <w:r w:rsidR="000B73E3">
        <w:rPr>
          <w:sz w:val="24"/>
          <w:szCs w:val="24"/>
        </w:rPr>
        <w:t xml:space="preserve">t-yielded surface application. </w:t>
      </w:r>
      <w:r w:rsidRPr="0026452A">
        <w:rPr>
          <w:sz w:val="24"/>
          <w:szCs w:val="24"/>
        </w:rPr>
        <w:t>The relative increase in yield from the TI technique may be ascribed to faster improvement in soil organic matter conte</w:t>
      </w:r>
      <w:r w:rsidR="000B73E3">
        <w:rPr>
          <w:sz w:val="24"/>
          <w:szCs w:val="24"/>
        </w:rPr>
        <w:t xml:space="preserve">nt and water use by the crop. </w:t>
      </w:r>
      <w:r w:rsidRPr="0026452A">
        <w:rPr>
          <w:sz w:val="24"/>
          <w:szCs w:val="24"/>
        </w:rPr>
        <w:t xml:space="preserve">Similar results have been reported by Mohammad </w:t>
      </w:r>
      <w:r w:rsidRPr="0026452A">
        <w:rPr>
          <w:i/>
          <w:sz w:val="24"/>
          <w:szCs w:val="24"/>
        </w:rPr>
        <w:t>et al</w:t>
      </w:r>
      <w:r w:rsidRPr="0026452A">
        <w:rPr>
          <w:sz w:val="24"/>
          <w:szCs w:val="24"/>
        </w:rPr>
        <w:t>. (2010).</w:t>
      </w:r>
    </w:p>
    <w:p w:rsidR="005F467E" w:rsidRPr="0026452A" w:rsidRDefault="005F467E" w:rsidP="005F467E">
      <w:pPr>
        <w:jc w:val="both"/>
        <w:rPr>
          <w:sz w:val="24"/>
          <w:szCs w:val="24"/>
        </w:rPr>
      </w:pPr>
      <w:r w:rsidRPr="0026452A">
        <w:rPr>
          <w:noProof/>
          <w:sz w:val="24"/>
          <w:szCs w:val="24"/>
          <w:lang w:eastAsia="zh-TW"/>
        </w:rPr>
        <w:pict>
          <v:group id="_x0000_s1029" style="position:absolute;left:0;text-align:left;margin-left:1.6pt;margin-top:-334.85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5F467E" w:rsidRPr="00B118A7" w:rsidRDefault="005F467E" w:rsidP="005F467E">
                    <w:pPr>
                      <w:jc w:val="right"/>
                      <w:rPr>
                        <w:i/>
                      </w:rPr>
                    </w:pPr>
                    <w:r w:rsidRPr="00AA0B0A">
                      <w:t>Ahaneku and Kasali</w:t>
                    </w:r>
                    <w:r>
                      <w:rPr>
                        <w:i/>
                      </w:rPr>
                      <w:t xml:space="preserve"> NJSS/21(2)/2011</w:t>
                    </w:r>
                  </w:p>
                </w:txbxContent>
              </v:textbox>
            </v:rect>
          </v:group>
        </w:pict>
      </w:r>
    </w:p>
    <w:p w:rsidR="005F467E" w:rsidRPr="0026452A" w:rsidRDefault="005F467E" w:rsidP="005F467E">
      <w:pPr>
        <w:jc w:val="both"/>
        <w:rPr>
          <w:b/>
          <w:sz w:val="24"/>
          <w:szCs w:val="24"/>
        </w:rPr>
      </w:pPr>
      <w:r w:rsidRPr="0026452A">
        <w:rPr>
          <w:b/>
          <w:sz w:val="24"/>
          <w:szCs w:val="24"/>
        </w:rPr>
        <w:t>Treatment effects on runoff</w:t>
      </w:r>
    </w:p>
    <w:p w:rsidR="005F467E" w:rsidRPr="0026452A" w:rsidRDefault="005F467E" w:rsidP="005F467E">
      <w:pPr>
        <w:jc w:val="both"/>
        <w:rPr>
          <w:sz w:val="24"/>
          <w:szCs w:val="24"/>
        </w:rPr>
      </w:pPr>
      <w:r w:rsidRPr="0026452A">
        <w:rPr>
          <w:sz w:val="24"/>
          <w:szCs w:val="24"/>
        </w:rPr>
        <w:t>The total rainfall received during the two successive years (1994 and 1995) were 1,241 and 1,409</w:t>
      </w:r>
      <w:r w:rsidR="000B73E3">
        <w:rPr>
          <w:sz w:val="24"/>
          <w:szCs w:val="24"/>
        </w:rPr>
        <w:t xml:space="preserve"> </w:t>
      </w:r>
      <w:r w:rsidRPr="0026452A">
        <w:rPr>
          <w:sz w:val="24"/>
          <w:szCs w:val="24"/>
        </w:rPr>
        <w:t>mm, while the rainfall during the growing season were 724.4 and 1020.2</w:t>
      </w:r>
      <w:r w:rsidR="000B73E3">
        <w:rPr>
          <w:sz w:val="24"/>
          <w:szCs w:val="24"/>
        </w:rPr>
        <w:t xml:space="preserve"> </w:t>
      </w:r>
      <w:r w:rsidRPr="0026452A">
        <w:rPr>
          <w:sz w:val="24"/>
          <w:szCs w:val="24"/>
        </w:rPr>
        <w:t>mm, respectively.</w:t>
      </w:r>
    </w:p>
    <w:p w:rsidR="005F467E" w:rsidRPr="0026452A" w:rsidRDefault="005F467E" w:rsidP="005F467E">
      <w:pPr>
        <w:ind w:firstLine="720"/>
        <w:jc w:val="both"/>
        <w:rPr>
          <w:sz w:val="24"/>
          <w:szCs w:val="24"/>
        </w:rPr>
      </w:pPr>
    </w:p>
    <w:p w:rsidR="005F467E" w:rsidRPr="0026452A" w:rsidRDefault="005F467E" w:rsidP="005F467E">
      <w:pPr>
        <w:jc w:val="both"/>
        <w:rPr>
          <w:sz w:val="24"/>
          <w:szCs w:val="24"/>
        </w:rPr>
      </w:pPr>
      <w:r w:rsidRPr="0026452A">
        <w:rPr>
          <w:sz w:val="24"/>
          <w:szCs w:val="24"/>
        </w:rPr>
        <w:t>The effect of mulching technique and rates on runoff generation is presented in Tables 2a and 2b fo</w:t>
      </w:r>
      <w:r w:rsidR="000B73E3">
        <w:rPr>
          <w:sz w:val="24"/>
          <w:szCs w:val="24"/>
        </w:rPr>
        <w:t xml:space="preserve">r 1994 and 1995, respectively. </w:t>
      </w:r>
      <w:r w:rsidRPr="0026452A">
        <w:rPr>
          <w:sz w:val="24"/>
          <w:szCs w:val="24"/>
        </w:rPr>
        <w:t>Results show</w:t>
      </w:r>
      <w:r w:rsidR="000B73E3">
        <w:rPr>
          <w:sz w:val="24"/>
          <w:szCs w:val="24"/>
        </w:rPr>
        <w:t>ed</w:t>
      </w:r>
      <w:r w:rsidRPr="0026452A">
        <w:rPr>
          <w:sz w:val="24"/>
          <w:szCs w:val="24"/>
        </w:rPr>
        <w:t xml:space="preserve"> that higher mulch rates signifi</w:t>
      </w:r>
      <w:r w:rsidR="000B73E3">
        <w:rPr>
          <w:sz w:val="24"/>
          <w:szCs w:val="24"/>
        </w:rPr>
        <w:t xml:space="preserve">cantly reduced surface run-off. </w:t>
      </w:r>
      <w:r w:rsidRPr="0026452A">
        <w:rPr>
          <w:sz w:val="24"/>
          <w:szCs w:val="24"/>
        </w:rPr>
        <w:t xml:space="preserve">Tillage residue incorporation technique offers a better promise in terms of soil moisture conservation since the technique yielded lower amounts of runoff with time.  The lower runoff resulting from higher mulch rate is not unexpected.  Higher mulch rates imply larger surface toughness which dissipates raindrop energy, thus minimizing detachment, surface sealing and crusting (Lal, 1976) that usually lead to the clogging of soil pores thereby inhibiting infiltration (Ahaneku, 1985).  Increased rates of mulch application therefore pave way for </w:t>
      </w:r>
      <w:r w:rsidRPr="0026452A">
        <w:rPr>
          <w:sz w:val="24"/>
          <w:szCs w:val="24"/>
        </w:rPr>
        <w:lastRenderedPageBreak/>
        <w:t>more infiltration opportunity time and he</w:t>
      </w:r>
      <w:r w:rsidR="000B73E3">
        <w:rPr>
          <w:sz w:val="24"/>
          <w:szCs w:val="24"/>
        </w:rPr>
        <w:t xml:space="preserve">nce less runoff and soil loss. </w:t>
      </w:r>
      <w:r w:rsidRPr="0026452A">
        <w:rPr>
          <w:sz w:val="24"/>
          <w:szCs w:val="24"/>
        </w:rPr>
        <w:t>Less runoff generated on the tillage residue incorporated plots implie</w:t>
      </w:r>
      <w:r w:rsidR="000B73E3">
        <w:rPr>
          <w:sz w:val="24"/>
          <w:szCs w:val="24"/>
        </w:rPr>
        <w:t>d</w:t>
      </w:r>
      <w:r w:rsidRPr="0026452A">
        <w:rPr>
          <w:sz w:val="24"/>
          <w:szCs w:val="24"/>
        </w:rPr>
        <w:t xml:space="preserve"> that crops under this treatment have a better opportunity to utilize conserved soil moisture, which facilitates nutrient extraction by plant</w:t>
      </w:r>
      <w:r w:rsidRPr="0026452A">
        <w:rPr>
          <w:b/>
          <w:i/>
          <w:sz w:val="24"/>
          <w:szCs w:val="24"/>
        </w:rPr>
        <w:t xml:space="preserve"> </w:t>
      </w:r>
      <w:r w:rsidRPr="0026452A">
        <w:rPr>
          <w:sz w:val="24"/>
          <w:szCs w:val="24"/>
        </w:rPr>
        <w:t>roots resulting in higher crop yields.  Runoff volume was generally not significant among and within treatments in the first year, but became significant within tr</w:t>
      </w:r>
      <w:r w:rsidR="000B73E3">
        <w:rPr>
          <w:sz w:val="24"/>
          <w:szCs w:val="24"/>
        </w:rPr>
        <w:t xml:space="preserve">eatments with time (Table 2a). </w:t>
      </w:r>
      <w:r w:rsidRPr="0026452A">
        <w:rPr>
          <w:sz w:val="24"/>
          <w:szCs w:val="24"/>
        </w:rPr>
        <w:t>Results showed a general positive effect of residue mulch on runoff, irrespective</w:t>
      </w:r>
      <w:r w:rsidR="000B73E3">
        <w:rPr>
          <w:sz w:val="24"/>
          <w:szCs w:val="24"/>
        </w:rPr>
        <w:t xml:space="preserve"> of the application technique. </w:t>
      </w:r>
      <w:r w:rsidRPr="0026452A">
        <w:rPr>
          <w:sz w:val="24"/>
          <w:szCs w:val="24"/>
        </w:rPr>
        <w:t>The second growing season witnessed a higher and more aggressive rainfal</w:t>
      </w:r>
      <w:r w:rsidR="000B73E3">
        <w:rPr>
          <w:sz w:val="24"/>
          <w:szCs w:val="24"/>
        </w:rPr>
        <w:t xml:space="preserve">l than that of the first year. </w:t>
      </w:r>
      <w:r w:rsidRPr="0026452A">
        <w:rPr>
          <w:sz w:val="24"/>
          <w:szCs w:val="24"/>
        </w:rPr>
        <w:t>Despite this significant change in rainfall amount, there was drastic reduction in runoff amount in the second growing year.  Similar to the response in the first growing season, runoff volume was significantly different (P&lt;0.05) within treatments with time and not among treatment techniques.  The higher reduction in runoff volume during the second growing year could be ascribed to the residual effect of the previous year’s mulch application coupled with the additional a</w:t>
      </w:r>
      <w:r w:rsidR="000B73E3">
        <w:rPr>
          <w:sz w:val="24"/>
          <w:szCs w:val="24"/>
        </w:rPr>
        <w:t xml:space="preserve">pplication in the second year. </w:t>
      </w:r>
      <w:r w:rsidRPr="0026452A">
        <w:rPr>
          <w:sz w:val="24"/>
          <w:szCs w:val="24"/>
        </w:rPr>
        <w:t xml:space="preserve">These actions should have combined to increase the soil structural stability and improved soil porosity leading to increased water infiltration, and soil water recharge and the consequent runoff reduction.  These results are in agreement with the findings of Bazzoffi </w:t>
      </w:r>
      <w:r w:rsidRPr="0026452A">
        <w:rPr>
          <w:i/>
          <w:sz w:val="24"/>
          <w:szCs w:val="24"/>
        </w:rPr>
        <w:t>et al.</w:t>
      </w:r>
      <w:r w:rsidRPr="0026452A">
        <w:rPr>
          <w:sz w:val="24"/>
          <w:szCs w:val="24"/>
        </w:rPr>
        <w:t xml:space="preserve"> (1998) and Shaver </w:t>
      </w:r>
      <w:r w:rsidRPr="0026452A">
        <w:rPr>
          <w:i/>
          <w:sz w:val="24"/>
          <w:szCs w:val="24"/>
        </w:rPr>
        <w:t xml:space="preserve">et al. </w:t>
      </w:r>
      <w:r w:rsidRPr="0026452A">
        <w:rPr>
          <w:sz w:val="24"/>
          <w:szCs w:val="24"/>
        </w:rPr>
        <w:t>(2003), who observed a general decrease in runoff volume during 3 years study with compost.</w:t>
      </w:r>
    </w:p>
    <w:p w:rsidR="005F467E" w:rsidRPr="0026452A" w:rsidRDefault="005F467E" w:rsidP="005F467E">
      <w:pPr>
        <w:jc w:val="both"/>
        <w:rPr>
          <w:b/>
          <w:sz w:val="24"/>
          <w:szCs w:val="24"/>
        </w:rPr>
      </w:pPr>
    </w:p>
    <w:p w:rsidR="005F467E" w:rsidRPr="0026452A" w:rsidRDefault="005F467E" w:rsidP="005F467E">
      <w:pPr>
        <w:jc w:val="both"/>
        <w:rPr>
          <w:sz w:val="24"/>
          <w:szCs w:val="24"/>
        </w:rPr>
      </w:pPr>
      <w:r w:rsidRPr="0026452A">
        <w:rPr>
          <w:sz w:val="24"/>
          <w:szCs w:val="24"/>
        </w:rPr>
        <w:t>It is concluded that crop residue reduces runoff. Crop residues should be incorporated into the soil rather than leaving them on the soil surface. There exists a threshold rate of residue mulch application for a particular residue type and crop beyond which the yield does not improve appreciably. Crop residue rate equivalent to 2t ha</w:t>
      </w:r>
      <w:r w:rsidRPr="0026452A">
        <w:rPr>
          <w:sz w:val="24"/>
          <w:szCs w:val="24"/>
          <w:vertAlign w:val="superscript"/>
        </w:rPr>
        <w:t>-1</w:t>
      </w:r>
      <w:r w:rsidRPr="0026452A">
        <w:rPr>
          <w:sz w:val="24"/>
          <w:szCs w:val="24"/>
        </w:rPr>
        <w:t xml:space="preserve"> was found to be adequate in minimizing surface runoff.  </w:t>
      </w:r>
    </w:p>
    <w:p w:rsidR="005F467E" w:rsidRPr="0026452A" w:rsidRDefault="005F467E" w:rsidP="005F467E">
      <w:pPr>
        <w:jc w:val="both"/>
        <w:rPr>
          <w:sz w:val="24"/>
          <w:szCs w:val="24"/>
        </w:rPr>
      </w:pPr>
    </w:p>
    <w:p w:rsidR="005F467E" w:rsidRPr="0026452A" w:rsidRDefault="005F467E" w:rsidP="005F467E">
      <w:pPr>
        <w:jc w:val="both"/>
        <w:rPr>
          <w:b/>
          <w:sz w:val="24"/>
          <w:szCs w:val="24"/>
        </w:rPr>
        <w:sectPr w:rsidR="005F467E" w:rsidRPr="0026452A" w:rsidSect="00F51F98">
          <w:type w:val="continuous"/>
          <w:pgSz w:w="12240" w:h="16560" w:code="1"/>
          <w:pgMar w:top="1440" w:right="1440" w:bottom="1440" w:left="1440" w:header="720" w:footer="720" w:gutter="0"/>
          <w:cols w:num="2" w:space="288"/>
        </w:sectPr>
      </w:pPr>
    </w:p>
    <w:p w:rsidR="005F467E" w:rsidRPr="0026452A" w:rsidRDefault="005F467E" w:rsidP="005F467E">
      <w:pPr>
        <w:jc w:val="both"/>
        <w:rPr>
          <w:b/>
          <w:sz w:val="24"/>
          <w:szCs w:val="24"/>
        </w:rPr>
      </w:pPr>
      <w:r w:rsidRPr="0026452A">
        <w:rPr>
          <w:b/>
          <w:noProof/>
          <w:sz w:val="24"/>
          <w:szCs w:val="24"/>
          <w:lang w:eastAsia="zh-TW"/>
        </w:rPr>
        <w:lastRenderedPageBreak/>
        <w:pict>
          <v:rect id="_x0000_s1040" style="position:absolute;left:0;text-align:left;margin-left:213.65pt;margin-top:38.3pt;width:54pt;height:27pt;z-index:251666432" stroked="f">
            <v:textbox>
              <w:txbxContent>
                <w:p w:rsidR="005F467E" w:rsidRPr="00832C82" w:rsidRDefault="005F467E" w:rsidP="005F467E">
                  <w:pPr>
                    <w:jc w:val="center"/>
                    <w:rPr>
                      <w:sz w:val="24"/>
                    </w:rPr>
                  </w:pPr>
                  <w:r>
                    <w:rPr>
                      <w:sz w:val="24"/>
                    </w:rPr>
                    <w:t>131</w:t>
                  </w:r>
                </w:p>
              </w:txbxContent>
            </v:textbox>
          </v:rect>
        </w:pict>
      </w:r>
      <w:r w:rsidRPr="0026452A">
        <w:rPr>
          <w:b/>
          <w:sz w:val="24"/>
          <w:szCs w:val="24"/>
        </w:rPr>
        <w:br w:type="page"/>
      </w:r>
      <w:r w:rsidRPr="0026452A">
        <w:rPr>
          <w:b/>
          <w:sz w:val="24"/>
          <w:szCs w:val="24"/>
        </w:rPr>
        <w:lastRenderedPageBreak/>
        <w:t>Table 1:</w:t>
      </w:r>
      <w:r w:rsidRPr="0026452A">
        <w:rPr>
          <w:b/>
          <w:sz w:val="24"/>
          <w:szCs w:val="24"/>
        </w:rPr>
        <w:tab/>
        <w:t>Treatment effects on crop height (m) and grain yield (t ha</w:t>
      </w:r>
      <w:r w:rsidRPr="0026452A">
        <w:rPr>
          <w:sz w:val="24"/>
          <w:szCs w:val="24"/>
          <w:vertAlign w:val="superscript"/>
        </w:rPr>
        <w:t>-1</w:t>
      </w:r>
      <w:r w:rsidRPr="0026452A">
        <w:rPr>
          <w:b/>
          <w:sz w:val="24"/>
          <w:szCs w:val="24"/>
        </w:rPr>
        <w:t>)</w:t>
      </w:r>
    </w:p>
    <w:tbl>
      <w:tblPr>
        <w:tblW w:w="0" w:type="auto"/>
        <w:tblBorders>
          <w:top w:val="single" w:sz="4" w:space="0" w:color="auto"/>
          <w:bottom w:val="single" w:sz="4" w:space="0" w:color="auto"/>
        </w:tblBorders>
        <w:tblLook w:val="04A0"/>
      </w:tblPr>
      <w:tblGrid>
        <w:gridCol w:w="1748"/>
        <w:gridCol w:w="1120"/>
        <w:gridCol w:w="1205"/>
        <w:gridCol w:w="1319"/>
        <w:gridCol w:w="1381"/>
        <w:gridCol w:w="1484"/>
      </w:tblGrid>
      <w:tr w:rsidR="005F467E" w:rsidRPr="0026452A" w:rsidTr="00646F7C">
        <w:tc>
          <w:tcPr>
            <w:tcW w:w="1748" w:type="dxa"/>
            <w:vMerge w:val="restart"/>
            <w:tcBorders>
              <w:top w:val="single" w:sz="4" w:space="0" w:color="auto"/>
              <w:bottom w:val="nil"/>
            </w:tcBorders>
          </w:tcPr>
          <w:p w:rsidR="005F467E" w:rsidRPr="0026452A" w:rsidRDefault="005F467E" w:rsidP="00646F7C">
            <w:pPr>
              <w:jc w:val="both"/>
              <w:rPr>
                <w:b/>
                <w:sz w:val="24"/>
                <w:szCs w:val="24"/>
              </w:rPr>
            </w:pPr>
            <w:r w:rsidRPr="0026452A">
              <w:rPr>
                <w:b/>
                <w:noProof/>
                <w:sz w:val="24"/>
                <w:szCs w:val="24"/>
                <w:lang w:eastAsia="zh-TW"/>
              </w:rPr>
              <w:pict>
                <v:group id="_x0000_s1035" style="position:absolute;left:0;text-align:left;margin-left:-9pt;margin-top:-51.85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5F467E" w:rsidRPr="00B118A7" w:rsidRDefault="005F467E" w:rsidP="005F467E">
                          <w:pPr>
                            <w:rPr>
                              <w:i/>
                            </w:rPr>
                          </w:pPr>
                          <w:r>
                            <w:rPr>
                              <w:i/>
                            </w:rPr>
                            <w:t>Crop residue and runoff</w:t>
                          </w:r>
                        </w:p>
                      </w:txbxContent>
                    </v:textbox>
                  </v:rect>
                </v:group>
              </w:pict>
            </w:r>
            <w:r w:rsidRPr="0026452A">
              <w:rPr>
                <w:b/>
                <w:sz w:val="24"/>
                <w:szCs w:val="24"/>
              </w:rPr>
              <w:t>Treatment</w:t>
            </w:r>
          </w:p>
        </w:tc>
        <w:tc>
          <w:tcPr>
            <w:tcW w:w="1120" w:type="dxa"/>
            <w:vMerge w:val="restart"/>
            <w:tcBorders>
              <w:top w:val="single" w:sz="4" w:space="0" w:color="auto"/>
              <w:bottom w:val="nil"/>
              <w:right w:val="nil"/>
            </w:tcBorders>
          </w:tcPr>
          <w:p w:rsidR="005F467E" w:rsidRPr="0026452A" w:rsidRDefault="005F467E" w:rsidP="00646F7C">
            <w:pPr>
              <w:jc w:val="center"/>
              <w:rPr>
                <w:b/>
                <w:sz w:val="24"/>
                <w:szCs w:val="24"/>
              </w:rPr>
            </w:pPr>
            <w:r w:rsidRPr="0026452A">
              <w:rPr>
                <w:b/>
                <w:sz w:val="24"/>
                <w:szCs w:val="24"/>
              </w:rPr>
              <w:t>Mulch Rate</w:t>
            </w:r>
          </w:p>
          <w:p w:rsidR="005F467E" w:rsidRPr="0026452A" w:rsidRDefault="005F467E" w:rsidP="00646F7C">
            <w:pPr>
              <w:jc w:val="center"/>
              <w:rPr>
                <w:b/>
                <w:sz w:val="24"/>
                <w:szCs w:val="24"/>
              </w:rPr>
            </w:pPr>
            <w:r w:rsidRPr="0026452A">
              <w:rPr>
                <w:b/>
                <w:sz w:val="24"/>
                <w:szCs w:val="24"/>
              </w:rPr>
              <w:t>(t ha</w:t>
            </w:r>
            <w:r w:rsidRPr="0026452A">
              <w:rPr>
                <w:sz w:val="24"/>
                <w:szCs w:val="24"/>
                <w:vertAlign w:val="superscript"/>
              </w:rPr>
              <w:t>-1</w:t>
            </w:r>
            <w:r w:rsidRPr="0026452A">
              <w:rPr>
                <w:b/>
                <w:sz w:val="24"/>
                <w:szCs w:val="24"/>
              </w:rPr>
              <w:t>)</w:t>
            </w:r>
          </w:p>
        </w:tc>
        <w:tc>
          <w:tcPr>
            <w:tcW w:w="2524" w:type="dxa"/>
            <w:gridSpan w:val="2"/>
            <w:tcBorders>
              <w:top w:val="single" w:sz="4" w:space="0" w:color="auto"/>
              <w:left w:val="nil"/>
              <w:bottom w:val="single" w:sz="4" w:space="0" w:color="auto"/>
              <w:right w:val="nil"/>
            </w:tcBorders>
          </w:tcPr>
          <w:p w:rsidR="005F467E" w:rsidRPr="0026452A" w:rsidRDefault="005F467E" w:rsidP="00646F7C">
            <w:pPr>
              <w:jc w:val="center"/>
              <w:rPr>
                <w:b/>
                <w:sz w:val="24"/>
                <w:szCs w:val="24"/>
              </w:rPr>
            </w:pPr>
            <w:r w:rsidRPr="0026452A">
              <w:rPr>
                <w:b/>
                <w:sz w:val="24"/>
                <w:szCs w:val="24"/>
              </w:rPr>
              <w:t>1994</w:t>
            </w:r>
          </w:p>
        </w:tc>
        <w:tc>
          <w:tcPr>
            <w:tcW w:w="2865" w:type="dxa"/>
            <w:gridSpan w:val="2"/>
            <w:tcBorders>
              <w:top w:val="single" w:sz="4" w:space="0" w:color="auto"/>
              <w:left w:val="nil"/>
              <w:bottom w:val="single" w:sz="4" w:space="0" w:color="auto"/>
            </w:tcBorders>
          </w:tcPr>
          <w:p w:rsidR="005F467E" w:rsidRPr="0026452A" w:rsidRDefault="005F467E" w:rsidP="00646F7C">
            <w:pPr>
              <w:jc w:val="center"/>
              <w:rPr>
                <w:b/>
                <w:sz w:val="24"/>
                <w:szCs w:val="24"/>
              </w:rPr>
            </w:pPr>
            <w:r w:rsidRPr="0026452A">
              <w:rPr>
                <w:b/>
                <w:sz w:val="24"/>
                <w:szCs w:val="24"/>
              </w:rPr>
              <w:t>1995</w:t>
            </w:r>
          </w:p>
        </w:tc>
      </w:tr>
      <w:tr w:rsidR="005F467E" w:rsidRPr="0026452A" w:rsidTr="00646F7C">
        <w:tc>
          <w:tcPr>
            <w:tcW w:w="1748" w:type="dxa"/>
            <w:vMerge/>
            <w:tcBorders>
              <w:top w:val="nil"/>
              <w:bottom w:val="single" w:sz="4" w:space="0" w:color="auto"/>
            </w:tcBorders>
          </w:tcPr>
          <w:p w:rsidR="005F467E" w:rsidRPr="0026452A" w:rsidRDefault="005F467E" w:rsidP="00646F7C">
            <w:pPr>
              <w:jc w:val="both"/>
              <w:rPr>
                <w:sz w:val="24"/>
                <w:szCs w:val="24"/>
              </w:rPr>
            </w:pPr>
          </w:p>
        </w:tc>
        <w:tc>
          <w:tcPr>
            <w:tcW w:w="1120" w:type="dxa"/>
            <w:vMerge/>
            <w:tcBorders>
              <w:top w:val="nil"/>
              <w:bottom w:val="single" w:sz="4" w:space="0" w:color="auto"/>
              <w:right w:val="nil"/>
            </w:tcBorders>
          </w:tcPr>
          <w:p w:rsidR="005F467E" w:rsidRPr="0026452A" w:rsidRDefault="005F467E" w:rsidP="00646F7C">
            <w:pPr>
              <w:jc w:val="center"/>
              <w:rPr>
                <w:b/>
                <w:sz w:val="24"/>
                <w:szCs w:val="24"/>
              </w:rPr>
            </w:pPr>
          </w:p>
        </w:tc>
        <w:tc>
          <w:tcPr>
            <w:tcW w:w="1205" w:type="dxa"/>
            <w:tcBorders>
              <w:top w:val="single" w:sz="4" w:space="0" w:color="auto"/>
              <w:left w:val="nil"/>
              <w:bottom w:val="single" w:sz="4" w:space="0" w:color="auto"/>
              <w:right w:val="nil"/>
            </w:tcBorders>
          </w:tcPr>
          <w:p w:rsidR="005F467E" w:rsidRPr="0026452A" w:rsidRDefault="005F467E" w:rsidP="00646F7C">
            <w:pPr>
              <w:jc w:val="center"/>
              <w:rPr>
                <w:b/>
                <w:sz w:val="24"/>
                <w:szCs w:val="24"/>
              </w:rPr>
            </w:pPr>
            <w:r w:rsidRPr="0026452A">
              <w:rPr>
                <w:b/>
                <w:sz w:val="24"/>
                <w:szCs w:val="24"/>
              </w:rPr>
              <w:t>Height*</w:t>
            </w:r>
          </w:p>
        </w:tc>
        <w:tc>
          <w:tcPr>
            <w:tcW w:w="1319" w:type="dxa"/>
            <w:tcBorders>
              <w:top w:val="single" w:sz="4" w:space="0" w:color="auto"/>
              <w:left w:val="nil"/>
              <w:bottom w:val="single" w:sz="4" w:space="0" w:color="auto"/>
              <w:right w:val="nil"/>
            </w:tcBorders>
          </w:tcPr>
          <w:p w:rsidR="005F467E" w:rsidRPr="0026452A" w:rsidRDefault="005F467E" w:rsidP="00646F7C">
            <w:pPr>
              <w:jc w:val="center"/>
              <w:rPr>
                <w:b/>
                <w:sz w:val="24"/>
                <w:szCs w:val="24"/>
              </w:rPr>
            </w:pPr>
            <w:r w:rsidRPr="0026452A">
              <w:rPr>
                <w:b/>
                <w:sz w:val="24"/>
                <w:szCs w:val="24"/>
              </w:rPr>
              <w:t>Yield</w:t>
            </w:r>
          </w:p>
        </w:tc>
        <w:tc>
          <w:tcPr>
            <w:tcW w:w="1381" w:type="dxa"/>
            <w:tcBorders>
              <w:top w:val="single" w:sz="4" w:space="0" w:color="auto"/>
              <w:left w:val="nil"/>
              <w:bottom w:val="single" w:sz="4" w:space="0" w:color="auto"/>
              <w:right w:val="nil"/>
            </w:tcBorders>
          </w:tcPr>
          <w:p w:rsidR="005F467E" w:rsidRPr="0026452A" w:rsidRDefault="005F467E" w:rsidP="00646F7C">
            <w:pPr>
              <w:jc w:val="center"/>
              <w:rPr>
                <w:b/>
                <w:sz w:val="24"/>
                <w:szCs w:val="24"/>
              </w:rPr>
            </w:pPr>
            <w:r w:rsidRPr="0026452A">
              <w:rPr>
                <w:b/>
                <w:sz w:val="24"/>
                <w:szCs w:val="24"/>
              </w:rPr>
              <w:t>Height*</w:t>
            </w:r>
          </w:p>
        </w:tc>
        <w:tc>
          <w:tcPr>
            <w:tcW w:w="1484" w:type="dxa"/>
            <w:tcBorders>
              <w:top w:val="single" w:sz="4" w:space="0" w:color="auto"/>
              <w:left w:val="nil"/>
              <w:bottom w:val="single" w:sz="4" w:space="0" w:color="auto"/>
            </w:tcBorders>
          </w:tcPr>
          <w:p w:rsidR="005F467E" w:rsidRPr="0026452A" w:rsidRDefault="005F467E" w:rsidP="00646F7C">
            <w:pPr>
              <w:jc w:val="center"/>
              <w:rPr>
                <w:b/>
                <w:sz w:val="24"/>
                <w:szCs w:val="24"/>
              </w:rPr>
            </w:pPr>
            <w:r w:rsidRPr="0026452A">
              <w:rPr>
                <w:b/>
                <w:sz w:val="24"/>
                <w:szCs w:val="24"/>
              </w:rPr>
              <w:t>Yield</w:t>
            </w:r>
          </w:p>
        </w:tc>
      </w:tr>
      <w:tr w:rsidR="005F467E" w:rsidRPr="0026452A" w:rsidTr="00646F7C">
        <w:tc>
          <w:tcPr>
            <w:tcW w:w="1748" w:type="dxa"/>
            <w:vMerge w:val="restart"/>
            <w:tcBorders>
              <w:top w:val="single" w:sz="4" w:space="0" w:color="auto"/>
            </w:tcBorders>
            <w:vAlign w:val="center"/>
          </w:tcPr>
          <w:p w:rsidR="005F467E" w:rsidRPr="0026452A" w:rsidRDefault="005F467E" w:rsidP="00646F7C">
            <w:pPr>
              <w:rPr>
                <w:sz w:val="24"/>
                <w:szCs w:val="24"/>
              </w:rPr>
            </w:pPr>
            <w:r w:rsidRPr="0026452A">
              <w:rPr>
                <w:sz w:val="24"/>
                <w:szCs w:val="24"/>
              </w:rPr>
              <w:t>Tillage Incorporation (TI)</w:t>
            </w:r>
          </w:p>
        </w:tc>
        <w:tc>
          <w:tcPr>
            <w:tcW w:w="1120" w:type="dxa"/>
            <w:tcBorders>
              <w:top w:val="single" w:sz="4" w:space="0" w:color="auto"/>
            </w:tcBorders>
            <w:vAlign w:val="center"/>
          </w:tcPr>
          <w:p w:rsidR="005F467E" w:rsidRPr="0026452A" w:rsidRDefault="005F467E" w:rsidP="00646F7C">
            <w:pPr>
              <w:spacing w:before="120"/>
              <w:jc w:val="center"/>
              <w:rPr>
                <w:sz w:val="24"/>
                <w:szCs w:val="24"/>
              </w:rPr>
            </w:pPr>
            <w:r w:rsidRPr="0026452A">
              <w:rPr>
                <w:sz w:val="24"/>
                <w:szCs w:val="24"/>
              </w:rPr>
              <w:t>2</w:t>
            </w:r>
          </w:p>
        </w:tc>
        <w:tc>
          <w:tcPr>
            <w:tcW w:w="1205" w:type="dxa"/>
            <w:tcBorders>
              <w:top w:val="single" w:sz="4" w:space="0" w:color="auto"/>
            </w:tcBorders>
            <w:vAlign w:val="center"/>
          </w:tcPr>
          <w:p w:rsidR="005F467E" w:rsidRPr="0026452A" w:rsidRDefault="005F467E" w:rsidP="00646F7C">
            <w:pPr>
              <w:spacing w:before="120"/>
              <w:jc w:val="center"/>
              <w:rPr>
                <w:sz w:val="24"/>
                <w:szCs w:val="24"/>
              </w:rPr>
            </w:pPr>
            <w:r w:rsidRPr="0026452A">
              <w:rPr>
                <w:sz w:val="24"/>
                <w:szCs w:val="24"/>
              </w:rPr>
              <w:t>2.78</w:t>
            </w:r>
          </w:p>
        </w:tc>
        <w:tc>
          <w:tcPr>
            <w:tcW w:w="1319" w:type="dxa"/>
            <w:tcBorders>
              <w:top w:val="single" w:sz="4" w:space="0" w:color="auto"/>
            </w:tcBorders>
            <w:vAlign w:val="center"/>
          </w:tcPr>
          <w:p w:rsidR="005F467E" w:rsidRPr="0026452A" w:rsidRDefault="005F467E" w:rsidP="00646F7C">
            <w:pPr>
              <w:spacing w:before="120"/>
              <w:jc w:val="center"/>
              <w:rPr>
                <w:sz w:val="24"/>
                <w:szCs w:val="24"/>
              </w:rPr>
            </w:pPr>
            <w:r w:rsidRPr="0026452A">
              <w:rPr>
                <w:sz w:val="24"/>
                <w:szCs w:val="24"/>
              </w:rPr>
              <w:t>4.22</w:t>
            </w:r>
          </w:p>
        </w:tc>
        <w:tc>
          <w:tcPr>
            <w:tcW w:w="1381" w:type="dxa"/>
            <w:tcBorders>
              <w:top w:val="single" w:sz="4" w:space="0" w:color="auto"/>
            </w:tcBorders>
            <w:vAlign w:val="center"/>
          </w:tcPr>
          <w:p w:rsidR="005F467E" w:rsidRPr="0026452A" w:rsidRDefault="005F467E" w:rsidP="00646F7C">
            <w:pPr>
              <w:spacing w:before="120"/>
              <w:jc w:val="center"/>
              <w:rPr>
                <w:sz w:val="24"/>
                <w:szCs w:val="24"/>
              </w:rPr>
            </w:pPr>
            <w:r w:rsidRPr="0026452A">
              <w:rPr>
                <w:sz w:val="24"/>
                <w:szCs w:val="24"/>
              </w:rPr>
              <w:t>2.35</w:t>
            </w:r>
          </w:p>
        </w:tc>
        <w:tc>
          <w:tcPr>
            <w:tcW w:w="1484" w:type="dxa"/>
            <w:tcBorders>
              <w:top w:val="single" w:sz="4" w:space="0" w:color="auto"/>
            </w:tcBorders>
            <w:vAlign w:val="center"/>
          </w:tcPr>
          <w:p w:rsidR="005F467E" w:rsidRPr="0026452A" w:rsidRDefault="005F467E" w:rsidP="00646F7C">
            <w:pPr>
              <w:spacing w:before="120"/>
              <w:jc w:val="center"/>
              <w:rPr>
                <w:sz w:val="24"/>
                <w:szCs w:val="24"/>
              </w:rPr>
            </w:pPr>
            <w:r w:rsidRPr="0026452A">
              <w:rPr>
                <w:sz w:val="24"/>
                <w:szCs w:val="24"/>
              </w:rPr>
              <w:t>2.51</w:t>
            </w:r>
          </w:p>
        </w:tc>
      </w:tr>
      <w:tr w:rsidR="005F467E" w:rsidRPr="0026452A" w:rsidTr="00646F7C">
        <w:tc>
          <w:tcPr>
            <w:tcW w:w="1748" w:type="dxa"/>
            <w:vMerge/>
            <w:vAlign w:val="center"/>
          </w:tcPr>
          <w:p w:rsidR="005F467E" w:rsidRPr="0026452A" w:rsidRDefault="005F467E" w:rsidP="00646F7C">
            <w:pPr>
              <w:rPr>
                <w:sz w:val="24"/>
                <w:szCs w:val="24"/>
              </w:rPr>
            </w:pPr>
          </w:p>
        </w:tc>
        <w:tc>
          <w:tcPr>
            <w:tcW w:w="1120" w:type="dxa"/>
          </w:tcPr>
          <w:p w:rsidR="005F467E" w:rsidRPr="0026452A" w:rsidRDefault="005F467E" w:rsidP="00646F7C">
            <w:pPr>
              <w:jc w:val="center"/>
              <w:rPr>
                <w:sz w:val="24"/>
                <w:szCs w:val="24"/>
              </w:rPr>
            </w:pPr>
            <w:r w:rsidRPr="0026452A">
              <w:rPr>
                <w:sz w:val="24"/>
                <w:szCs w:val="24"/>
              </w:rPr>
              <w:t>4</w:t>
            </w:r>
          </w:p>
        </w:tc>
        <w:tc>
          <w:tcPr>
            <w:tcW w:w="1205" w:type="dxa"/>
          </w:tcPr>
          <w:p w:rsidR="005F467E" w:rsidRPr="0026452A" w:rsidRDefault="005F467E" w:rsidP="00646F7C">
            <w:pPr>
              <w:jc w:val="center"/>
              <w:rPr>
                <w:sz w:val="24"/>
                <w:szCs w:val="24"/>
              </w:rPr>
            </w:pPr>
            <w:r w:rsidRPr="0026452A">
              <w:rPr>
                <w:sz w:val="24"/>
                <w:szCs w:val="24"/>
              </w:rPr>
              <w:t>2.13</w:t>
            </w:r>
          </w:p>
        </w:tc>
        <w:tc>
          <w:tcPr>
            <w:tcW w:w="1319" w:type="dxa"/>
          </w:tcPr>
          <w:p w:rsidR="005F467E" w:rsidRPr="0026452A" w:rsidRDefault="005F467E" w:rsidP="00646F7C">
            <w:pPr>
              <w:jc w:val="center"/>
              <w:rPr>
                <w:sz w:val="24"/>
                <w:szCs w:val="24"/>
              </w:rPr>
            </w:pPr>
            <w:r w:rsidRPr="0026452A">
              <w:rPr>
                <w:sz w:val="24"/>
                <w:szCs w:val="24"/>
              </w:rPr>
              <w:t>4.16</w:t>
            </w:r>
          </w:p>
        </w:tc>
        <w:tc>
          <w:tcPr>
            <w:tcW w:w="1381" w:type="dxa"/>
          </w:tcPr>
          <w:p w:rsidR="005F467E" w:rsidRPr="0026452A" w:rsidRDefault="005F467E" w:rsidP="00646F7C">
            <w:pPr>
              <w:jc w:val="center"/>
              <w:rPr>
                <w:sz w:val="24"/>
                <w:szCs w:val="24"/>
              </w:rPr>
            </w:pPr>
            <w:r w:rsidRPr="0026452A">
              <w:rPr>
                <w:sz w:val="24"/>
                <w:szCs w:val="24"/>
              </w:rPr>
              <w:t>2.36</w:t>
            </w:r>
          </w:p>
        </w:tc>
        <w:tc>
          <w:tcPr>
            <w:tcW w:w="1484" w:type="dxa"/>
          </w:tcPr>
          <w:p w:rsidR="005F467E" w:rsidRPr="0026452A" w:rsidRDefault="005F467E" w:rsidP="00646F7C">
            <w:pPr>
              <w:jc w:val="center"/>
              <w:rPr>
                <w:sz w:val="24"/>
                <w:szCs w:val="24"/>
              </w:rPr>
            </w:pPr>
            <w:r w:rsidRPr="0026452A">
              <w:rPr>
                <w:sz w:val="24"/>
                <w:szCs w:val="24"/>
              </w:rPr>
              <w:t>2.93</w:t>
            </w:r>
          </w:p>
        </w:tc>
      </w:tr>
      <w:tr w:rsidR="005F467E" w:rsidRPr="0026452A" w:rsidTr="00646F7C">
        <w:tc>
          <w:tcPr>
            <w:tcW w:w="1748" w:type="dxa"/>
            <w:vMerge/>
            <w:vAlign w:val="center"/>
          </w:tcPr>
          <w:p w:rsidR="005F467E" w:rsidRPr="0026452A" w:rsidRDefault="005F467E" w:rsidP="00646F7C">
            <w:pPr>
              <w:rPr>
                <w:sz w:val="24"/>
                <w:szCs w:val="24"/>
              </w:rPr>
            </w:pPr>
          </w:p>
        </w:tc>
        <w:tc>
          <w:tcPr>
            <w:tcW w:w="1120" w:type="dxa"/>
          </w:tcPr>
          <w:p w:rsidR="005F467E" w:rsidRPr="0026452A" w:rsidRDefault="005F467E" w:rsidP="00646F7C">
            <w:pPr>
              <w:spacing w:after="120"/>
              <w:jc w:val="center"/>
              <w:rPr>
                <w:sz w:val="24"/>
                <w:szCs w:val="24"/>
              </w:rPr>
            </w:pPr>
            <w:r w:rsidRPr="0026452A">
              <w:rPr>
                <w:sz w:val="24"/>
                <w:szCs w:val="24"/>
              </w:rPr>
              <w:t>6</w:t>
            </w:r>
          </w:p>
        </w:tc>
        <w:tc>
          <w:tcPr>
            <w:tcW w:w="1205" w:type="dxa"/>
          </w:tcPr>
          <w:p w:rsidR="005F467E" w:rsidRPr="0026452A" w:rsidRDefault="005F467E" w:rsidP="00646F7C">
            <w:pPr>
              <w:spacing w:after="120"/>
              <w:jc w:val="center"/>
              <w:rPr>
                <w:sz w:val="24"/>
                <w:szCs w:val="24"/>
              </w:rPr>
            </w:pPr>
            <w:r w:rsidRPr="0026452A">
              <w:rPr>
                <w:sz w:val="24"/>
                <w:szCs w:val="24"/>
              </w:rPr>
              <w:t>2.64</w:t>
            </w:r>
          </w:p>
        </w:tc>
        <w:tc>
          <w:tcPr>
            <w:tcW w:w="1319" w:type="dxa"/>
          </w:tcPr>
          <w:p w:rsidR="005F467E" w:rsidRPr="0026452A" w:rsidRDefault="005F467E" w:rsidP="00646F7C">
            <w:pPr>
              <w:spacing w:after="120"/>
              <w:jc w:val="center"/>
              <w:rPr>
                <w:sz w:val="24"/>
                <w:szCs w:val="24"/>
              </w:rPr>
            </w:pPr>
            <w:r w:rsidRPr="0026452A">
              <w:rPr>
                <w:sz w:val="24"/>
                <w:szCs w:val="24"/>
              </w:rPr>
              <w:t>4.20</w:t>
            </w:r>
          </w:p>
        </w:tc>
        <w:tc>
          <w:tcPr>
            <w:tcW w:w="1381" w:type="dxa"/>
          </w:tcPr>
          <w:p w:rsidR="005F467E" w:rsidRPr="0026452A" w:rsidRDefault="005F467E" w:rsidP="00646F7C">
            <w:pPr>
              <w:spacing w:after="120"/>
              <w:jc w:val="center"/>
              <w:rPr>
                <w:sz w:val="24"/>
                <w:szCs w:val="24"/>
              </w:rPr>
            </w:pPr>
            <w:r w:rsidRPr="0026452A">
              <w:rPr>
                <w:sz w:val="24"/>
                <w:szCs w:val="24"/>
              </w:rPr>
              <w:t>1.96</w:t>
            </w:r>
          </w:p>
        </w:tc>
        <w:tc>
          <w:tcPr>
            <w:tcW w:w="1484" w:type="dxa"/>
          </w:tcPr>
          <w:p w:rsidR="005F467E" w:rsidRPr="0026452A" w:rsidRDefault="005F467E" w:rsidP="00646F7C">
            <w:pPr>
              <w:spacing w:after="120"/>
              <w:jc w:val="center"/>
              <w:rPr>
                <w:sz w:val="24"/>
                <w:szCs w:val="24"/>
              </w:rPr>
            </w:pPr>
            <w:r w:rsidRPr="0026452A">
              <w:rPr>
                <w:sz w:val="24"/>
                <w:szCs w:val="24"/>
              </w:rPr>
              <w:t>2.53</w:t>
            </w:r>
          </w:p>
        </w:tc>
      </w:tr>
      <w:tr w:rsidR="005F467E" w:rsidRPr="0026452A" w:rsidTr="00646F7C">
        <w:tc>
          <w:tcPr>
            <w:tcW w:w="1748" w:type="dxa"/>
            <w:vMerge w:val="restart"/>
            <w:vAlign w:val="center"/>
          </w:tcPr>
          <w:p w:rsidR="005F467E" w:rsidRPr="0026452A" w:rsidRDefault="005F467E" w:rsidP="00646F7C">
            <w:pPr>
              <w:rPr>
                <w:sz w:val="24"/>
                <w:szCs w:val="24"/>
              </w:rPr>
            </w:pPr>
            <w:r w:rsidRPr="0026452A">
              <w:rPr>
                <w:sz w:val="24"/>
                <w:szCs w:val="24"/>
              </w:rPr>
              <w:t>Surface placement (SP)</w:t>
            </w:r>
          </w:p>
        </w:tc>
        <w:tc>
          <w:tcPr>
            <w:tcW w:w="1120" w:type="dxa"/>
            <w:vAlign w:val="center"/>
          </w:tcPr>
          <w:p w:rsidR="005F467E" w:rsidRPr="0026452A" w:rsidRDefault="005F467E" w:rsidP="00646F7C">
            <w:pPr>
              <w:jc w:val="center"/>
              <w:rPr>
                <w:sz w:val="24"/>
                <w:szCs w:val="24"/>
              </w:rPr>
            </w:pPr>
            <w:r w:rsidRPr="0026452A">
              <w:rPr>
                <w:sz w:val="24"/>
                <w:szCs w:val="24"/>
              </w:rPr>
              <w:t>2</w:t>
            </w:r>
          </w:p>
        </w:tc>
        <w:tc>
          <w:tcPr>
            <w:tcW w:w="1205" w:type="dxa"/>
            <w:vAlign w:val="center"/>
          </w:tcPr>
          <w:p w:rsidR="005F467E" w:rsidRPr="0026452A" w:rsidRDefault="005F467E" w:rsidP="00646F7C">
            <w:pPr>
              <w:jc w:val="center"/>
              <w:rPr>
                <w:sz w:val="24"/>
                <w:szCs w:val="24"/>
              </w:rPr>
            </w:pPr>
            <w:r w:rsidRPr="0026452A">
              <w:rPr>
                <w:sz w:val="24"/>
                <w:szCs w:val="24"/>
              </w:rPr>
              <w:t>2.69</w:t>
            </w:r>
          </w:p>
        </w:tc>
        <w:tc>
          <w:tcPr>
            <w:tcW w:w="1319" w:type="dxa"/>
            <w:vAlign w:val="center"/>
          </w:tcPr>
          <w:p w:rsidR="005F467E" w:rsidRPr="0026452A" w:rsidRDefault="005F467E" w:rsidP="00646F7C">
            <w:pPr>
              <w:jc w:val="center"/>
              <w:rPr>
                <w:sz w:val="24"/>
                <w:szCs w:val="24"/>
              </w:rPr>
            </w:pPr>
            <w:r w:rsidRPr="0026452A">
              <w:rPr>
                <w:sz w:val="24"/>
                <w:szCs w:val="24"/>
              </w:rPr>
              <w:t>3.87</w:t>
            </w:r>
          </w:p>
        </w:tc>
        <w:tc>
          <w:tcPr>
            <w:tcW w:w="1381" w:type="dxa"/>
            <w:vAlign w:val="center"/>
          </w:tcPr>
          <w:p w:rsidR="005F467E" w:rsidRPr="0026452A" w:rsidRDefault="005F467E" w:rsidP="00646F7C">
            <w:pPr>
              <w:jc w:val="center"/>
              <w:rPr>
                <w:sz w:val="24"/>
                <w:szCs w:val="24"/>
              </w:rPr>
            </w:pPr>
            <w:r w:rsidRPr="0026452A">
              <w:rPr>
                <w:sz w:val="24"/>
                <w:szCs w:val="24"/>
              </w:rPr>
              <w:t>2.20</w:t>
            </w:r>
          </w:p>
        </w:tc>
        <w:tc>
          <w:tcPr>
            <w:tcW w:w="1484" w:type="dxa"/>
            <w:vAlign w:val="center"/>
          </w:tcPr>
          <w:p w:rsidR="005F467E" w:rsidRPr="0026452A" w:rsidRDefault="005F467E" w:rsidP="00646F7C">
            <w:pPr>
              <w:jc w:val="center"/>
              <w:rPr>
                <w:sz w:val="24"/>
                <w:szCs w:val="24"/>
              </w:rPr>
            </w:pPr>
            <w:r w:rsidRPr="0026452A">
              <w:rPr>
                <w:sz w:val="24"/>
                <w:szCs w:val="24"/>
              </w:rPr>
              <w:t>2.71</w:t>
            </w:r>
          </w:p>
        </w:tc>
      </w:tr>
      <w:tr w:rsidR="005F467E" w:rsidRPr="0026452A" w:rsidTr="00646F7C">
        <w:tc>
          <w:tcPr>
            <w:tcW w:w="1748" w:type="dxa"/>
            <w:vMerge/>
            <w:vAlign w:val="center"/>
          </w:tcPr>
          <w:p w:rsidR="005F467E" w:rsidRPr="0026452A" w:rsidRDefault="005F467E" w:rsidP="00646F7C">
            <w:pPr>
              <w:rPr>
                <w:sz w:val="24"/>
                <w:szCs w:val="24"/>
              </w:rPr>
            </w:pPr>
          </w:p>
        </w:tc>
        <w:tc>
          <w:tcPr>
            <w:tcW w:w="1120" w:type="dxa"/>
          </w:tcPr>
          <w:p w:rsidR="005F467E" w:rsidRPr="0026452A" w:rsidRDefault="005F467E" w:rsidP="00646F7C">
            <w:pPr>
              <w:jc w:val="center"/>
              <w:rPr>
                <w:sz w:val="24"/>
                <w:szCs w:val="24"/>
              </w:rPr>
            </w:pPr>
            <w:r w:rsidRPr="0026452A">
              <w:rPr>
                <w:sz w:val="24"/>
                <w:szCs w:val="24"/>
              </w:rPr>
              <w:t>4</w:t>
            </w:r>
          </w:p>
        </w:tc>
        <w:tc>
          <w:tcPr>
            <w:tcW w:w="1205" w:type="dxa"/>
          </w:tcPr>
          <w:p w:rsidR="005F467E" w:rsidRPr="0026452A" w:rsidRDefault="005F467E" w:rsidP="00646F7C">
            <w:pPr>
              <w:jc w:val="center"/>
              <w:rPr>
                <w:sz w:val="24"/>
                <w:szCs w:val="24"/>
              </w:rPr>
            </w:pPr>
            <w:r w:rsidRPr="0026452A">
              <w:rPr>
                <w:sz w:val="24"/>
                <w:szCs w:val="24"/>
              </w:rPr>
              <w:t>2.90</w:t>
            </w:r>
          </w:p>
        </w:tc>
        <w:tc>
          <w:tcPr>
            <w:tcW w:w="1319" w:type="dxa"/>
          </w:tcPr>
          <w:p w:rsidR="005F467E" w:rsidRPr="0026452A" w:rsidRDefault="005F467E" w:rsidP="00646F7C">
            <w:pPr>
              <w:jc w:val="center"/>
              <w:rPr>
                <w:sz w:val="24"/>
                <w:szCs w:val="24"/>
              </w:rPr>
            </w:pPr>
            <w:r w:rsidRPr="0026452A">
              <w:rPr>
                <w:sz w:val="24"/>
                <w:szCs w:val="24"/>
              </w:rPr>
              <w:t>3.56</w:t>
            </w:r>
          </w:p>
        </w:tc>
        <w:tc>
          <w:tcPr>
            <w:tcW w:w="1381" w:type="dxa"/>
          </w:tcPr>
          <w:p w:rsidR="005F467E" w:rsidRPr="0026452A" w:rsidRDefault="005F467E" w:rsidP="00646F7C">
            <w:pPr>
              <w:jc w:val="center"/>
              <w:rPr>
                <w:sz w:val="24"/>
                <w:szCs w:val="24"/>
              </w:rPr>
            </w:pPr>
            <w:r w:rsidRPr="0026452A">
              <w:rPr>
                <w:sz w:val="24"/>
                <w:szCs w:val="24"/>
              </w:rPr>
              <w:t>2.16</w:t>
            </w:r>
          </w:p>
        </w:tc>
        <w:tc>
          <w:tcPr>
            <w:tcW w:w="1484" w:type="dxa"/>
          </w:tcPr>
          <w:p w:rsidR="005F467E" w:rsidRPr="0026452A" w:rsidRDefault="005F467E" w:rsidP="00646F7C">
            <w:pPr>
              <w:jc w:val="center"/>
              <w:rPr>
                <w:sz w:val="24"/>
                <w:szCs w:val="24"/>
              </w:rPr>
            </w:pPr>
            <w:r w:rsidRPr="0026452A">
              <w:rPr>
                <w:sz w:val="24"/>
                <w:szCs w:val="24"/>
              </w:rPr>
              <w:t>2.89</w:t>
            </w:r>
          </w:p>
        </w:tc>
      </w:tr>
      <w:tr w:rsidR="005F467E" w:rsidRPr="0026452A" w:rsidTr="00646F7C">
        <w:tc>
          <w:tcPr>
            <w:tcW w:w="1748" w:type="dxa"/>
            <w:vMerge/>
            <w:vAlign w:val="center"/>
          </w:tcPr>
          <w:p w:rsidR="005F467E" w:rsidRPr="0026452A" w:rsidRDefault="005F467E" w:rsidP="00646F7C">
            <w:pPr>
              <w:rPr>
                <w:sz w:val="24"/>
                <w:szCs w:val="24"/>
              </w:rPr>
            </w:pPr>
          </w:p>
        </w:tc>
        <w:tc>
          <w:tcPr>
            <w:tcW w:w="1120" w:type="dxa"/>
          </w:tcPr>
          <w:p w:rsidR="005F467E" w:rsidRPr="0026452A" w:rsidRDefault="005F467E" w:rsidP="00646F7C">
            <w:pPr>
              <w:spacing w:after="120"/>
              <w:jc w:val="center"/>
              <w:rPr>
                <w:sz w:val="24"/>
                <w:szCs w:val="24"/>
              </w:rPr>
            </w:pPr>
            <w:r w:rsidRPr="0026452A">
              <w:rPr>
                <w:sz w:val="24"/>
                <w:szCs w:val="24"/>
              </w:rPr>
              <w:t>6</w:t>
            </w:r>
          </w:p>
        </w:tc>
        <w:tc>
          <w:tcPr>
            <w:tcW w:w="1205" w:type="dxa"/>
          </w:tcPr>
          <w:p w:rsidR="005F467E" w:rsidRPr="0026452A" w:rsidRDefault="005F467E" w:rsidP="00646F7C">
            <w:pPr>
              <w:spacing w:after="120"/>
              <w:jc w:val="center"/>
              <w:rPr>
                <w:sz w:val="24"/>
                <w:szCs w:val="24"/>
              </w:rPr>
            </w:pPr>
            <w:r w:rsidRPr="0026452A">
              <w:rPr>
                <w:sz w:val="24"/>
                <w:szCs w:val="24"/>
              </w:rPr>
              <w:t>2.78</w:t>
            </w:r>
          </w:p>
        </w:tc>
        <w:tc>
          <w:tcPr>
            <w:tcW w:w="1319" w:type="dxa"/>
          </w:tcPr>
          <w:p w:rsidR="005F467E" w:rsidRPr="0026452A" w:rsidRDefault="005F467E" w:rsidP="00646F7C">
            <w:pPr>
              <w:spacing w:after="120"/>
              <w:jc w:val="center"/>
              <w:rPr>
                <w:sz w:val="24"/>
                <w:szCs w:val="24"/>
              </w:rPr>
            </w:pPr>
            <w:r w:rsidRPr="0026452A">
              <w:rPr>
                <w:sz w:val="24"/>
                <w:szCs w:val="24"/>
              </w:rPr>
              <w:t>3.80</w:t>
            </w:r>
          </w:p>
        </w:tc>
        <w:tc>
          <w:tcPr>
            <w:tcW w:w="1381" w:type="dxa"/>
          </w:tcPr>
          <w:p w:rsidR="005F467E" w:rsidRPr="0026452A" w:rsidRDefault="005F467E" w:rsidP="00646F7C">
            <w:pPr>
              <w:spacing w:after="120"/>
              <w:jc w:val="center"/>
              <w:rPr>
                <w:sz w:val="24"/>
                <w:szCs w:val="24"/>
              </w:rPr>
            </w:pPr>
            <w:r w:rsidRPr="0026452A">
              <w:rPr>
                <w:sz w:val="24"/>
                <w:szCs w:val="24"/>
              </w:rPr>
              <w:t>2.12</w:t>
            </w:r>
          </w:p>
        </w:tc>
        <w:tc>
          <w:tcPr>
            <w:tcW w:w="1484" w:type="dxa"/>
          </w:tcPr>
          <w:p w:rsidR="005F467E" w:rsidRPr="0026452A" w:rsidRDefault="005F467E" w:rsidP="00646F7C">
            <w:pPr>
              <w:spacing w:after="120"/>
              <w:jc w:val="center"/>
              <w:rPr>
                <w:sz w:val="24"/>
                <w:szCs w:val="24"/>
              </w:rPr>
            </w:pPr>
            <w:r w:rsidRPr="0026452A">
              <w:rPr>
                <w:sz w:val="24"/>
                <w:szCs w:val="24"/>
              </w:rPr>
              <w:t>3.24</w:t>
            </w:r>
          </w:p>
        </w:tc>
      </w:tr>
      <w:tr w:rsidR="005F467E" w:rsidRPr="0026452A" w:rsidTr="00646F7C">
        <w:tc>
          <w:tcPr>
            <w:tcW w:w="1748" w:type="dxa"/>
            <w:vAlign w:val="center"/>
          </w:tcPr>
          <w:p w:rsidR="005F467E" w:rsidRPr="0026452A" w:rsidRDefault="005F467E" w:rsidP="00646F7C">
            <w:pPr>
              <w:rPr>
                <w:sz w:val="24"/>
                <w:szCs w:val="24"/>
              </w:rPr>
            </w:pPr>
            <w:r w:rsidRPr="0026452A">
              <w:rPr>
                <w:sz w:val="24"/>
                <w:szCs w:val="24"/>
              </w:rPr>
              <w:t>L.S.D.</w:t>
            </w:r>
          </w:p>
        </w:tc>
        <w:tc>
          <w:tcPr>
            <w:tcW w:w="1120" w:type="dxa"/>
          </w:tcPr>
          <w:p w:rsidR="005F467E" w:rsidRPr="0026452A" w:rsidRDefault="005F467E" w:rsidP="00646F7C">
            <w:pPr>
              <w:jc w:val="center"/>
              <w:rPr>
                <w:sz w:val="24"/>
                <w:szCs w:val="24"/>
              </w:rPr>
            </w:pPr>
          </w:p>
        </w:tc>
        <w:tc>
          <w:tcPr>
            <w:tcW w:w="1205" w:type="dxa"/>
          </w:tcPr>
          <w:p w:rsidR="005F467E" w:rsidRPr="0026452A" w:rsidRDefault="005F467E" w:rsidP="00646F7C">
            <w:pPr>
              <w:jc w:val="center"/>
              <w:rPr>
                <w:sz w:val="24"/>
                <w:szCs w:val="24"/>
              </w:rPr>
            </w:pPr>
            <w:r w:rsidRPr="0026452A">
              <w:rPr>
                <w:sz w:val="24"/>
                <w:szCs w:val="24"/>
              </w:rPr>
              <w:t>0.08</w:t>
            </w:r>
          </w:p>
        </w:tc>
        <w:tc>
          <w:tcPr>
            <w:tcW w:w="1319" w:type="dxa"/>
          </w:tcPr>
          <w:p w:rsidR="005F467E" w:rsidRPr="0026452A" w:rsidRDefault="005F467E" w:rsidP="00646F7C">
            <w:pPr>
              <w:jc w:val="center"/>
              <w:rPr>
                <w:sz w:val="24"/>
                <w:szCs w:val="24"/>
                <w:vertAlign w:val="superscript"/>
              </w:rPr>
            </w:pPr>
            <w:r w:rsidRPr="0026452A">
              <w:rPr>
                <w:sz w:val="24"/>
                <w:szCs w:val="24"/>
              </w:rPr>
              <w:t>NS</w:t>
            </w:r>
          </w:p>
        </w:tc>
        <w:tc>
          <w:tcPr>
            <w:tcW w:w="1381" w:type="dxa"/>
          </w:tcPr>
          <w:p w:rsidR="005F467E" w:rsidRPr="0026452A" w:rsidRDefault="005F467E" w:rsidP="00646F7C">
            <w:pPr>
              <w:jc w:val="center"/>
              <w:rPr>
                <w:sz w:val="24"/>
                <w:szCs w:val="24"/>
              </w:rPr>
            </w:pPr>
            <w:r w:rsidRPr="0026452A">
              <w:rPr>
                <w:sz w:val="24"/>
                <w:szCs w:val="24"/>
              </w:rPr>
              <w:t>0.15</w:t>
            </w:r>
          </w:p>
        </w:tc>
        <w:tc>
          <w:tcPr>
            <w:tcW w:w="1484" w:type="dxa"/>
          </w:tcPr>
          <w:p w:rsidR="005F467E" w:rsidRPr="0026452A" w:rsidRDefault="005F467E" w:rsidP="00646F7C">
            <w:pPr>
              <w:jc w:val="center"/>
              <w:rPr>
                <w:sz w:val="24"/>
                <w:szCs w:val="24"/>
                <w:vertAlign w:val="superscript"/>
              </w:rPr>
            </w:pPr>
            <w:r w:rsidRPr="0026452A">
              <w:rPr>
                <w:sz w:val="24"/>
                <w:szCs w:val="24"/>
              </w:rPr>
              <w:t>NS</w:t>
            </w:r>
          </w:p>
        </w:tc>
      </w:tr>
    </w:tbl>
    <w:p w:rsidR="005F467E" w:rsidRPr="000B73E3" w:rsidRDefault="005F467E" w:rsidP="005F467E">
      <w:pPr>
        <w:jc w:val="both"/>
        <w:rPr>
          <w:sz w:val="10"/>
          <w:szCs w:val="24"/>
        </w:rPr>
      </w:pPr>
    </w:p>
    <w:p w:rsidR="005F467E" w:rsidRPr="0026452A" w:rsidRDefault="005F467E" w:rsidP="005F467E">
      <w:pPr>
        <w:jc w:val="both"/>
        <w:rPr>
          <w:sz w:val="24"/>
          <w:szCs w:val="24"/>
        </w:rPr>
      </w:pPr>
      <w:r w:rsidRPr="0026452A">
        <w:rPr>
          <w:sz w:val="24"/>
          <w:szCs w:val="24"/>
        </w:rPr>
        <w:t xml:space="preserve">* </w:t>
      </w:r>
      <w:r w:rsidRPr="0026452A">
        <w:rPr>
          <w:sz w:val="24"/>
          <w:szCs w:val="24"/>
        </w:rPr>
        <w:tab/>
        <w:t>Maximum height attained after 50 days of planting</w:t>
      </w:r>
    </w:p>
    <w:p w:rsidR="005F467E" w:rsidRPr="0026452A" w:rsidRDefault="005F467E" w:rsidP="005F467E">
      <w:pPr>
        <w:jc w:val="both"/>
        <w:rPr>
          <w:sz w:val="24"/>
          <w:szCs w:val="24"/>
        </w:rPr>
      </w:pPr>
      <w:r w:rsidRPr="0026452A">
        <w:rPr>
          <w:sz w:val="24"/>
          <w:szCs w:val="24"/>
        </w:rPr>
        <w:t>NS</w:t>
      </w:r>
      <w:r w:rsidRPr="0026452A">
        <w:rPr>
          <w:sz w:val="24"/>
          <w:szCs w:val="24"/>
        </w:rPr>
        <w:tab/>
        <w:t xml:space="preserve">not significant </w:t>
      </w:r>
    </w:p>
    <w:p w:rsidR="005F467E" w:rsidRPr="000B73E3" w:rsidRDefault="005F467E" w:rsidP="005F467E">
      <w:pPr>
        <w:ind w:left="1440" w:hanging="1440"/>
        <w:jc w:val="both"/>
        <w:rPr>
          <w:b/>
          <w:sz w:val="40"/>
          <w:szCs w:val="24"/>
        </w:rPr>
      </w:pPr>
    </w:p>
    <w:p w:rsidR="005F467E" w:rsidRPr="0026452A" w:rsidRDefault="005F467E" w:rsidP="005F467E">
      <w:pPr>
        <w:ind w:left="1440" w:hanging="1440"/>
        <w:jc w:val="both"/>
        <w:rPr>
          <w:b/>
          <w:sz w:val="24"/>
          <w:szCs w:val="24"/>
        </w:rPr>
      </w:pPr>
      <w:r w:rsidRPr="0026452A">
        <w:rPr>
          <w:b/>
          <w:sz w:val="24"/>
          <w:szCs w:val="24"/>
        </w:rPr>
        <w:t>Table 2a:</w:t>
      </w:r>
      <w:r w:rsidRPr="0026452A">
        <w:rPr>
          <w:b/>
          <w:sz w:val="24"/>
          <w:szCs w:val="24"/>
        </w:rPr>
        <w:tab/>
        <w:t xml:space="preserve">Effect of mulching technique and application rate on runoff </w:t>
      </w:r>
      <w:r w:rsidRPr="0026452A">
        <w:rPr>
          <w:b/>
          <w:sz w:val="24"/>
          <w:szCs w:val="24"/>
        </w:rPr>
        <w:br/>
        <w:t>volume (l) for 1994</w:t>
      </w:r>
    </w:p>
    <w:tbl>
      <w:tblPr>
        <w:tblW w:w="0" w:type="auto"/>
        <w:tblBorders>
          <w:top w:val="single" w:sz="4" w:space="0" w:color="auto"/>
          <w:bottom w:val="single" w:sz="4" w:space="0" w:color="auto"/>
        </w:tblBorders>
        <w:tblLook w:val="04A0"/>
      </w:tblPr>
      <w:tblGrid>
        <w:gridCol w:w="1629"/>
        <w:gridCol w:w="993"/>
        <w:gridCol w:w="943"/>
        <w:gridCol w:w="943"/>
        <w:gridCol w:w="953"/>
        <w:gridCol w:w="943"/>
        <w:gridCol w:w="953"/>
        <w:gridCol w:w="943"/>
        <w:gridCol w:w="942"/>
      </w:tblGrid>
      <w:tr w:rsidR="005F467E" w:rsidRPr="0026452A" w:rsidTr="00646F7C">
        <w:tc>
          <w:tcPr>
            <w:tcW w:w="1629" w:type="dxa"/>
            <w:vMerge w:val="restart"/>
            <w:tcBorders>
              <w:top w:val="single" w:sz="4" w:space="0" w:color="auto"/>
              <w:bottom w:val="nil"/>
            </w:tcBorders>
          </w:tcPr>
          <w:p w:rsidR="005F467E" w:rsidRPr="0026452A" w:rsidRDefault="005F467E" w:rsidP="00646F7C">
            <w:pPr>
              <w:jc w:val="both"/>
              <w:rPr>
                <w:b/>
                <w:sz w:val="24"/>
                <w:szCs w:val="24"/>
              </w:rPr>
            </w:pPr>
            <w:r w:rsidRPr="0026452A">
              <w:rPr>
                <w:b/>
                <w:sz w:val="24"/>
                <w:szCs w:val="24"/>
              </w:rPr>
              <w:t>Tillage Treatment</w:t>
            </w:r>
          </w:p>
        </w:tc>
        <w:tc>
          <w:tcPr>
            <w:tcW w:w="993" w:type="dxa"/>
            <w:vMerge w:val="restart"/>
            <w:tcBorders>
              <w:top w:val="single" w:sz="4" w:space="0" w:color="auto"/>
              <w:bottom w:val="nil"/>
            </w:tcBorders>
          </w:tcPr>
          <w:p w:rsidR="005F467E" w:rsidRPr="0026452A" w:rsidRDefault="005F467E" w:rsidP="00646F7C">
            <w:pPr>
              <w:jc w:val="both"/>
              <w:rPr>
                <w:b/>
                <w:sz w:val="24"/>
                <w:szCs w:val="24"/>
              </w:rPr>
            </w:pPr>
            <w:r w:rsidRPr="0026452A">
              <w:rPr>
                <w:b/>
                <w:sz w:val="24"/>
                <w:szCs w:val="24"/>
              </w:rPr>
              <w:t xml:space="preserve">Rate </w:t>
            </w:r>
          </w:p>
          <w:p w:rsidR="005F467E" w:rsidRPr="0026452A" w:rsidRDefault="005F467E" w:rsidP="00646F7C">
            <w:pPr>
              <w:jc w:val="both"/>
              <w:rPr>
                <w:b/>
                <w:sz w:val="24"/>
                <w:szCs w:val="24"/>
              </w:rPr>
            </w:pPr>
            <w:r w:rsidRPr="0026452A">
              <w:rPr>
                <w:b/>
                <w:sz w:val="24"/>
                <w:szCs w:val="24"/>
              </w:rPr>
              <w:t>(t ha</w:t>
            </w:r>
            <w:r w:rsidRPr="0026452A">
              <w:rPr>
                <w:sz w:val="24"/>
                <w:szCs w:val="24"/>
                <w:vertAlign w:val="superscript"/>
              </w:rPr>
              <w:t>-1</w:t>
            </w:r>
            <w:r w:rsidRPr="0026452A">
              <w:rPr>
                <w:b/>
                <w:sz w:val="24"/>
                <w:szCs w:val="24"/>
              </w:rPr>
              <w:t>)</w:t>
            </w:r>
          </w:p>
        </w:tc>
        <w:tc>
          <w:tcPr>
            <w:tcW w:w="6620" w:type="dxa"/>
            <w:gridSpan w:val="7"/>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Runoff Volume (l)</w:t>
            </w:r>
          </w:p>
        </w:tc>
      </w:tr>
      <w:tr w:rsidR="005F467E" w:rsidRPr="0026452A" w:rsidTr="00646F7C">
        <w:tc>
          <w:tcPr>
            <w:tcW w:w="1629" w:type="dxa"/>
            <w:vMerge/>
            <w:tcBorders>
              <w:top w:val="nil"/>
              <w:bottom w:val="single" w:sz="4" w:space="0" w:color="auto"/>
            </w:tcBorders>
          </w:tcPr>
          <w:p w:rsidR="005F467E" w:rsidRPr="0026452A" w:rsidRDefault="005F467E" w:rsidP="00646F7C">
            <w:pPr>
              <w:jc w:val="both"/>
              <w:rPr>
                <w:sz w:val="24"/>
                <w:szCs w:val="24"/>
              </w:rPr>
            </w:pPr>
          </w:p>
        </w:tc>
        <w:tc>
          <w:tcPr>
            <w:tcW w:w="993" w:type="dxa"/>
            <w:vMerge/>
            <w:tcBorders>
              <w:top w:val="nil"/>
              <w:bottom w:val="single" w:sz="4" w:space="0" w:color="auto"/>
            </w:tcBorders>
          </w:tcPr>
          <w:p w:rsidR="005F467E" w:rsidRPr="0026452A" w:rsidRDefault="005F467E" w:rsidP="00646F7C">
            <w:pPr>
              <w:jc w:val="both"/>
              <w:rPr>
                <w:b/>
                <w:sz w:val="24"/>
                <w:szCs w:val="24"/>
              </w:rPr>
            </w:pPr>
          </w:p>
        </w:tc>
        <w:tc>
          <w:tcPr>
            <w:tcW w:w="94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10+</w:t>
            </w:r>
          </w:p>
        </w:tc>
        <w:tc>
          <w:tcPr>
            <w:tcW w:w="94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11</w:t>
            </w:r>
          </w:p>
        </w:tc>
        <w:tc>
          <w:tcPr>
            <w:tcW w:w="95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17</w:t>
            </w:r>
          </w:p>
        </w:tc>
        <w:tc>
          <w:tcPr>
            <w:tcW w:w="94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26</w:t>
            </w:r>
          </w:p>
        </w:tc>
        <w:tc>
          <w:tcPr>
            <w:tcW w:w="95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32</w:t>
            </w:r>
          </w:p>
        </w:tc>
        <w:tc>
          <w:tcPr>
            <w:tcW w:w="943"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33</w:t>
            </w:r>
          </w:p>
        </w:tc>
        <w:tc>
          <w:tcPr>
            <w:tcW w:w="942"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41</w:t>
            </w:r>
          </w:p>
        </w:tc>
      </w:tr>
      <w:tr w:rsidR="005F467E" w:rsidRPr="0026452A" w:rsidTr="00646F7C">
        <w:tc>
          <w:tcPr>
            <w:tcW w:w="1629" w:type="dxa"/>
            <w:vMerge w:val="restart"/>
            <w:tcBorders>
              <w:top w:val="single" w:sz="4" w:space="0" w:color="auto"/>
            </w:tcBorders>
            <w:vAlign w:val="center"/>
          </w:tcPr>
          <w:p w:rsidR="005F467E" w:rsidRPr="0026452A" w:rsidRDefault="005F467E" w:rsidP="00646F7C">
            <w:pPr>
              <w:spacing w:before="120" w:after="120"/>
              <w:rPr>
                <w:sz w:val="24"/>
                <w:szCs w:val="24"/>
              </w:rPr>
            </w:pPr>
            <w:r w:rsidRPr="0026452A">
              <w:rPr>
                <w:sz w:val="24"/>
                <w:szCs w:val="24"/>
              </w:rPr>
              <w:t>Tillage Incorporated (TI)</w:t>
            </w:r>
          </w:p>
        </w:tc>
        <w:tc>
          <w:tcPr>
            <w:tcW w:w="99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2</w:t>
            </w:r>
          </w:p>
        </w:tc>
        <w:tc>
          <w:tcPr>
            <w:tcW w:w="94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0.14</w:t>
            </w:r>
          </w:p>
        </w:tc>
        <w:tc>
          <w:tcPr>
            <w:tcW w:w="94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0.41</w:t>
            </w:r>
          </w:p>
        </w:tc>
        <w:tc>
          <w:tcPr>
            <w:tcW w:w="95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161.2</w:t>
            </w:r>
          </w:p>
        </w:tc>
        <w:tc>
          <w:tcPr>
            <w:tcW w:w="94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124.2</w:t>
            </w:r>
          </w:p>
        </w:tc>
        <w:tc>
          <w:tcPr>
            <w:tcW w:w="95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66.05</w:t>
            </w:r>
          </w:p>
        </w:tc>
        <w:tc>
          <w:tcPr>
            <w:tcW w:w="943"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67.3</w:t>
            </w:r>
          </w:p>
        </w:tc>
        <w:tc>
          <w:tcPr>
            <w:tcW w:w="942" w:type="dxa"/>
            <w:tcBorders>
              <w:top w:val="single" w:sz="4" w:space="0" w:color="auto"/>
            </w:tcBorders>
          </w:tcPr>
          <w:p w:rsidR="005F467E" w:rsidRPr="0026452A" w:rsidRDefault="005F467E" w:rsidP="00646F7C">
            <w:pPr>
              <w:spacing w:before="120"/>
              <w:jc w:val="center"/>
              <w:rPr>
                <w:sz w:val="24"/>
                <w:szCs w:val="24"/>
              </w:rPr>
            </w:pPr>
            <w:r w:rsidRPr="0026452A">
              <w:rPr>
                <w:sz w:val="24"/>
                <w:szCs w:val="24"/>
              </w:rPr>
              <w:t>0.0</w:t>
            </w:r>
          </w:p>
        </w:tc>
      </w:tr>
      <w:tr w:rsidR="005F467E" w:rsidRPr="0026452A" w:rsidTr="00646F7C">
        <w:tc>
          <w:tcPr>
            <w:tcW w:w="1629" w:type="dxa"/>
            <w:vMerge/>
            <w:vAlign w:val="center"/>
          </w:tcPr>
          <w:p w:rsidR="005F467E" w:rsidRPr="0026452A" w:rsidRDefault="005F467E" w:rsidP="00646F7C">
            <w:pPr>
              <w:rPr>
                <w:sz w:val="24"/>
                <w:szCs w:val="24"/>
              </w:rPr>
            </w:pPr>
          </w:p>
        </w:tc>
        <w:tc>
          <w:tcPr>
            <w:tcW w:w="993" w:type="dxa"/>
          </w:tcPr>
          <w:p w:rsidR="005F467E" w:rsidRPr="0026452A" w:rsidRDefault="005F467E" w:rsidP="00646F7C">
            <w:pPr>
              <w:jc w:val="center"/>
              <w:rPr>
                <w:sz w:val="24"/>
                <w:szCs w:val="24"/>
              </w:rPr>
            </w:pPr>
            <w:r w:rsidRPr="0026452A">
              <w:rPr>
                <w:sz w:val="24"/>
                <w:szCs w:val="24"/>
              </w:rPr>
              <w:t>4</w:t>
            </w:r>
          </w:p>
        </w:tc>
        <w:tc>
          <w:tcPr>
            <w:tcW w:w="943" w:type="dxa"/>
          </w:tcPr>
          <w:p w:rsidR="005F467E" w:rsidRPr="0026452A" w:rsidRDefault="005F467E" w:rsidP="00646F7C">
            <w:pPr>
              <w:jc w:val="center"/>
              <w:rPr>
                <w:sz w:val="24"/>
                <w:szCs w:val="24"/>
              </w:rPr>
            </w:pPr>
            <w:r w:rsidRPr="0026452A">
              <w:rPr>
                <w:sz w:val="24"/>
                <w:szCs w:val="24"/>
              </w:rPr>
              <w:t>0.0</w:t>
            </w:r>
          </w:p>
        </w:tc>
        <w:tc>
          <w:tcPr>
            <w:tcW w:w="943" w:type="dxa"/>
          </w:tcPr>
          <w:p w:rsidR="005F467E" w:rsidRPr="0026452A" w:rsidRDefault="005F467E" w:rsidP="00646F7C">
            <w:pPr>
              <w:jc w:val="center"/>
              <w:rPr>
                <w:sz w:val="24"/>
                <w:szCs w:val="24"/>
              </w:rPr>
            </w:pPr>
            <w:r w:rsidRPr="0026452A">
              <w:rPr>
                <w:sz w:val="24"/>
                <w:szCs w:val="24"/>
              </w:rPr>
              <w:t>0.0</w:t>
            </w:r>
          </w:p>
        </w:tc>
        <w:tc>
          <w:tcPr>
            <w:tcW w:w="953" w:type="dxa"/>
          </w:tcPr>
          <w:p w:rsidR="005F467E" w:rsidRPr="0026452A" w:rsidRDefault="005F467E" w:rsidP="00646F7C">
            <w:pPr>
              <w:jc w:val="center"/>
              <w:rPr>
                <w:sz w:val="24"/>
                <w:szCs w:val="24"/>
              </w:rPr>
            </w:pPr>
            <w:r w:rsidRPr="0026452A">
              <w:rPr>
                <w:sz w:val="24"/>
                <w:szCs w:val="24"/>
              </w:rPr>
              <w:t>126.9</w:t>
            </w:r>
          </w:p>
        </w:tc>
        <w:tc>
          <w:tcPr>
            <w:tcW w:w="943" w:type="dxa"/>
          </w:tcPr>
          <w:p w:rsidR="005F467E" w:rsidRPr="0026452A" w:rsidRDefault="005F467E" w:rsidP="00646F7C">
            <w:pPr>
              <w:jc w:val="center"/>
              <w:rPr>
                <w:sz w:val="24"/>
                <w:szCs w:val="24"/>
              </w:rPr>
            </w:pPr>
            <w:r w:rsidRPr="0026452A">
              <w:rPr>
                <w:sz w:val="24"/>
                <w:szCs w:val="24"/>
              </w:rPr>
              <w:t>145.3</w:t>
            </w:r>
          </w:p>
        </w:tc>
        <w:tc>
          <w:tcPr>
            <w:tcW w:w="953" w:type="dxa"/>
          </w:tcPr>
          <w:p w:rsidR="005F467E" w:rsidRPr="0026452A" w:rsidRDefault="005F467E" w:rsidP="00646F7C">
            <w:pPr>
              <w:jc w:val="center"/>
              <w:rPr>
                <w:sz w:val="24"/>
                <w:szCs w:val="24"/>
              </w:rPr>
            </w:pPr>
            <w:r w:rsidRPr="0026452A">
              <w:rPr>
                <w:sz w:val="24"/>
                <w:szCs w:val="24"/>
              </w:rPr>
              <w:t>79.25</w:t>
            </w:r>
          </w:p>
        </w:tc>
        <w:tc>
          <w:tcPr>
            <w:tcW w:w="943" w:type="dxa"/>
          </w:tcPr>
          <w:p w:rsidR="005F467E" w:rsidRPr="0026452A" w:rsidRDefault="005F467E" w:rsidP="00646F7C">
            <w:pPr>
              <w:jc w:val="center"/>
              <w:rPr>
                <w:sz w:val="24"/>
                <w:szCs w:val="24"/>
              </w:rPr>
            </w:pPr>
            <w:r w:rsidRPr="0026452A">
              <w:rPr>
                <w:sz w:val="24"/>
                <w:szCs w:val="24"/>
              </w:rPr>
              <w:t>54.2</w:t>
            </w:r>
          </w:p>
        </w:tc>
        <w:tc>
          <w:tcPr>
            <w:tcW w:w="942" w:type="dxa"/>
          </w:tcPr>
          <w:p w:rsidR="005F467E" w:rsidRPr="0026452A" w:rsidRDefault="005F467E" w:rsidP="00646F7C">
            <w:pPr>
              <w:jc w:val="center"/>
              <w:rPr>
                <w:sz w:val="24"/>
                <w:szCs w:val="24"/>
              </w:rPr>
            </w:pPr>
            <w:r w:rsidRPr="0026452A">
              <w:rPr>
                <w:sz w:val="24"/>
                <w:szCs w:val="24"/>
              </w:rPr>
              <w:t>130.0</w:t>
            </w:r>
          </w:p>
        </w:tc>
      </w:tr>
      <w:tr w:rsidR="005F467E" w:rsidRPr="0026452A" w:rsidTr="00646F7C">
        <w:tc>
          <w:tcPr>
            <w:tcW w:w="1629" w:type="dxa"/>
            <w:vMerge/>
            <w:vAlign w:val="center"/>
          </w:tcPr>
          <w:p w:rsidR="005F467E" w:rsidRPr="0026452A" w:rsidRDefault="005F467E" w:rsidP="00646F7C">
            <w:pPr>
              <w:rPr>
                <w:sz w:val="24"/>
                <w:szCs w:val="24"/>
              </w:rPr>
            </w:pPr>
          </w:p>
        </w:tc>
        <w:tc>
          <w:tcPr>
            <w:tcW w:w="993" w:type="dxa"/>
          </w:tcPr>
          <w:p w:rsidR="005F467E" w:rsidRPr="0026452A" w:rsidRDefault="005F467E" w:rsidP="00646F7C">
            <w:pPr>
              <w:spacing w:after="120"/>
              <w:jc w:val="center"/>
              <w:rPr>
                <w:sz w:val="24"/>
                <w:szCs w:val="24"/>
              </w:rPr>
            </w:pPr>
            <w:r w:rsidRPr="0026452A">
              <w:rPr>
                <w:sz w:val="24"/>
                <w:szCs w:val="24"/>
              </w:rPr>
              <w:t>6</w:t>
            </w:r>
          </w:p>
        </w:tc>
        <w:tc>
          <w:tcPr>
            <w:tcW w:w="943" w:type="dxa"/>
          </w:tcPr>
          <w:p w:rsidR="005F467E" w:rsidRPr="0026452A" w:rsidRDefault="005F467E" w:rsidP="00646F7C">
            <w:pPr>
              <w:spacing w:after="120"/>
              <w:jc w:val="center"/>
              <w:rPr>
                <w:sz w:val="24"/>
                <w:szCs w:val="24"/>
              </w:rPr>
            </w:pPr>
            <w:r w:rsidRPr="0026452A">
              <w:rPr>
                <w:sz w:val="24"/>
                <w:szCs w:val="24"/>
              </w:rPr>
              <w:t>1.61</w:t>
            </w:r>
          </w:p>
        </w:tc>
        <w:tc>
          <w:tcPr>
            <w:tcW w:w="943" w:type="dxa"/>
          </w:tcPr>
          <w:p w:rsidR="005F467E" w:rsidRPr="0026452A" w:rsidRDefault="005F467E" w:rsidP="00646F7C">
            <w:pPr>
              <w:spacing w:after="120"/>
              <w:jc w:val="center"/>
              <w:rPr>
                <w:sz w:val="24"/>
                <w:szCs w:val="24"/>
              </w:rPr>
            </w:pPr>
            <w:r w:rsidRPr="0026452A">
              <w:rPr>
                <w:sz w:val="24"/>
                <w:szCs w:val="24"/>
              </w:rPr>
              <w:t>0.0</w:t>
            </w:r>
          </w:p>
        </w:tc>
        <w:tc>
          <w:tcPr>
            <w:tcW w:w="953" w:type="dxa"/>
          </w:tcPr>
          <w:p w:rsidR="005F467E" w:rsidRPr="0026452A" w:rsidRDefault="005F467E" w:rsidP="00646F7C">
            <w:pPr>
              <w:spacing w:after="120"/>
              <w:jc w:val="center"/>
              <w:rPr>
                <w:sz w:val="24"/>
                <w:szCs w:val="24"/>
              </w:rPr>
            </w:pPr>
            <w:r w:rsidRPr="0026452A">
              <w:rPr>
                <w:sz w:val="24"/>
                <w:szCs w:val="24"/>
              </w:rPr>
              <w:t>142.7</w:t>
            </w:r>
          </w:p>
        </w:tc>
        <w:tc>
          <w:tcPr>
            <w:tcW w:w="943" w:type="dxa"/>
          </w:tcPr>
          <w:p w:rsidR="005F467E" w:rsidRPr="0026452A" w:rsidRDefault="005F467E" w:rsidP="00646F7C">
            <w:pPr>
              <w:spacing w:after="120"/>
              <w:jc w:val="center"/>
              <w:rPr>
                <w:sz w:val="24"/>
                <w:szCs w:val="24"/>
              </w:rPr>
            </w:pPr>
            <w:r w:rsidRPr="0026452A">
              <w:rPr>
                <w:sz w:val="24"/>
                <w:szCs w:val="24"/>
              </w:rPr>
              <w:t>136.2</w:t>
            </w:r>
          </w:p>
        </w:tc>
        <w:tc>
          <w:tcPr>
            <w:tcW w:w="953" w:type="dxa"/>
          </w:tcPr>
          <w:p w:rsidR="005F467E" w:rsidRPr="0026452A" w:rsidRDefault="005F467E" w:rsidP="00646F7C">
            <w:pPr>
              <w:spacing w:after="120"/>
              <w:jc w:val="center"/>
              <w:rPr>
                <w:sz w:val="24"/>
                <w:szCs w:val="24"/>
              </w:rPr>
            </w:pPr>
            <w:r w:rsidRPr="0026452A">
              <w:rPr>
                <w:sz w:val="24"/>
                <w:szCs w:val="24"/>
              </w:rPr>
              <w:t>128.2</w:t>
            </w:r>
          </w:p>
        </w:tc>
        <w:tc>
          <w:tcPr>
            <w:tcW w:w="943" w:type="dxa"/>
          </w:tcPr>
          <w:p w:rsidR="005F467E" w:rsidRPr="0026452A" w:rsidRDefault="005F467E" w:rsidP="00646F7C">
            <w:pPr>
              <w:spacing w:after="120"/>
              <w:jc w:val="center"/>
              <w:rPr>
                <w:sz w:val="24"/>
                <w:szCs w:val="24"/>
              </w:rPr>
            </w:pPr>
            <w:r w:rsidRPr="0026452A">
              <w:rPr>
                <w:sz w:val="24"/>
                <w:szCs w:val="24"/>
              </w:rPr>
              <w:t>133.5</w:t>
            </w:r>
          </w:p>
        </w:tc>
        <w:tc>
          <w:tcPr>
            <w:tcW w:w="942" w:type="dxa"/>
          </w:tcPr>
          <w:p w:rsidR="005F467E" w:rsidRPr="0026452A" w:rsidRDefault="005F467E" w:rsidP="00646F7C">
            <w:pPr>
              <w:spacing w:after="120"/>
              <w:jc w:val="center"/>
              <w:rPr>
                <w:sz w:val="24"/>
                <w:szCs w:val="24"/>
              </w:rPr>
            </w:pPr>
            <w:r w:rsidRPr="0026452A">
              <w:rPr>
                <w:sz w:val="24"/>
                <w:szCs w:val="24"/>
              </w:rPr>
              <w:t>0.0</w:t>
            </w:r>
          </w:p>
        </w:tc>
      </w:tr>
      <w:tr w:rsidR="005F467E" w:rsidRPr="0026452A" w:rsidTr="00646F7C">
        <w:tc>
          <w:tcPr>
            <w:tcW w:w="1629" w:type="dxa"/>
            <w:vMerge w:val="restart"/>
            <w:vAlign w:val="center"/>
          </w:tcPr>
          <w:p w:rsidR="005F467E" w:rsidRPr="0026452A" w:rsidRDefault="005F467E" w:rsidP="00646F7C">
            <w:pPr>
              <w:rPr>
                <w:sz w:val="24"/>
                <w:szCs w:val="24"/>
              </w:rPr>
            </w:pPr>
            <w:r w:rsidRPr="0026452A">
              <w:rPr>
                <w:sz w:val="24"/>
                <w:szCs w:val="24"/>
              </w:rPr>
              <w:t>Surface placement(SP)</w:t>
            </w:r>
          </w:p>
        </w:tc>
        <w:tc>
          <w:tcPr>
            <w:tcW w:w="993" w:type="dxa"/>
          </w:tcPr>
          <w:p w:rsidR="005F467E" w:rsidRPr="0026452A" w:rsidRDefault="005F467E" w:rsidP="00646F7C">
            <w:pPr>
              <w:spacing w:before="120"/>
              <w:jc w:val="center"/>
              <w:rPr>
                <w:sz w:val="24"/>
                <w:szCs w:val="24"/>
              </w:rPr>
            </w:pPr>
            <w:r w:rsidRPr="0026452A">
              <w:rPr>
                <w:sz w:val="24"/>
                <w:szCs w:val="24"/>
              </w:rPr>
              <w:t>2</w:t>
            </w:r>
          </w:p>
        </w:tc>
        <w:tc>
          <w:tcPr>
            <w:tcW w:w="943" w:type="dxa"/>
          </w:tcPr>
          <w:p w:rsidR="005F467E" w:rsidRPr="0026452A" w:rsidRDefault="005F467E" w:rsidP="00646F7C">
            <w:pPr>
              <w:spacing w:before="120"/>
              <w:jc w:val="center"/>
              <w:rPr>
                <w:sz w:val="24"/>
                <w:szCs w:val="24"/>
              </w:rPr>
            </w:pPr>
            <w:r w:rsidRPr="0026452A">
              <w:rPr>
                <w:sz w:val="24"/>
                <w:szCs w:val="24"/>
              </w:rPr>
              <w:t>0.38</w:t>
            </w:r>
          </w:p>
        </w:tc>
        <w:tc>
          <w:tcPr>
            <w:tcW w:w="943" w:type="dxa"/>
          </w:tcPr>
          <w:p w:rsidR="005F467E" w:rsidRPr="0026452A" w:rsidRDefault="005F467E" w:rsidP="00646F7C">
            <w:pPr>
              <w:spacing w:before="120"/>
              <w:jc w:val="center"/>
              <w:rPr>
                <w:sz w:val="24"/>
                <w:szCs w:val="24"/>
              </w:rPr>
            </w:pPr>
            <w:r w:rsidRPr="0026452A">
              <w:rPr>
                <w:sz w:val="24"/>
                <w:szCs w:val="24"/>
              </w:rPr>
              <w:t>0.0</w:t>
            </w:r>
          </w:p>
        </w:tc>
        <w:tc>
          <w:tcPr>
            <w:tcW w:w="953" w:type="dxa"/>
          </w:tcPr>
          <w:p w:rsidR="005F467E" w:rsidRPr="0026452A" w:rsidRDefault="005F467E" w:rsidP="00646F7C">
            <w:pPr>
              <w:spacing w:before="120"/>
              <w:jc w:val="center"/>
              <w:rPr>
                <w:sz w:val="24"/>
                <w:szCs w:val="24"/>
              </w:rPr>
            </w:pPr>
            <w:r w:rsidRPr="0026452A">
              <w:rPr>
                <w:sz w:val="24"/>
                <w:szCs w:val="24"/>
              </w:rPr>
              <w:t>111.0</w:t>
            </w:r>
          </w:p>
        </w:tc>
        <w:tc>
          <w:tcPr>
            <w:tcW w:w="943" w:type="dxa"/>
          </w:tcPr>
          <w:p w:rsidR="005F467E" w:rsidRPr="0026452A" w:rsidRDefault="005F467E" w:rsidP="00646F7C">
            <w:pPr>
              <w:spacing w:before="120"/>
              <w:jc w:val="center"/>
              <w:rPr>
                <w:sz w:val="24"/>
                <w:szCs w:val="24"/>
              </w:rPr>
            </w:pPr>
            <w:r w:rsidRPr="0026452A">
              <w:rPr>
                <w:sz w:val="24"/>
                <w:szCs w:val="24"/>
              </w:rPr>
              <w:t>130.8</w:t>
            </w:r>
          </w:p>
        </w:tc>
        <w:tc>
          <w:tcPr>
            <w:tcW w:w="953" w:type="dxa"/>
          </w:tcPr>
          <w:p w:rsidR="005F467E" w:rsidRPr="0026452A" w:rsidRDefault="005F467E" w:rsidP="00646F7C">
            <w:pPr>
              <w:spacing w:before="120"/>
              <w:jc w:val="center"/>
              <w:rPr>
                <w:sz w:val="24"/>
                <w:szCs w:val="24"/>
              </w:rPr>
            </w:pPr>
            <w:r w:rsidRPr="0026452A">
              <w:rPr>
                <w:sz w:val="24"/>
                <w:szCs w:val="24"/>
              </w:rPr>
              <w:t>127.0</w:t>
            </w:r>
          </w:p>
        </w:tc>
        <w:tc>
          <w:tcPr>
            <w:tcW w:w="943" w:type="dxa"/>
          </w:tcPr>
          <w:p w:rsidR="005F467E" w:rsidRPr="0026452A" w:rsidRDefault="005F467E" w:rsidP="00646F7C">
            <w:pPr>
              <w:spacing w:before="120"/>
              <w:jc w:val="center"/>
              <w:rPr>
                <w:sz w:val="24"/>
                <w:szCs w:val="24"/>
              </w:rPr>
            </w:pPr>
            <w:r w:rsidRPr="0026452A">
              <w:rPr>
                <w:sz w:val="24"/>
                <w:szCs w:val="24"/>
              </w:rPr>
              <w:t>74.0</w:t>
            </w:r>
          </w:p>
        </w:tc>
        <w:tc>
          <w:tcPr>
            <w:tcW w:w="942" w:type="dxa"/>
          </w:tcPr>
          <w:p w:rsidR="005F467E" w:rsidRPr="0026452A" w:rsidRDefault="005F467E" w:rsidP="00646F7C">
            <w:pPr>
              <w:spacing w:before="120"/>
              <w:jc w:val="center"/>
              <w:rPr>
                <w:sz w:val="24"/>
                <w:szCs w:val="24"/>
              </w:rPr>
            </w:pPr>
            <w:r w:rsidRPr="0026452A">
              <w:rPr>
                <w:sz w:val="24"/>
                <w:szCs w:val="24"/>
              </w:rPr>
              <w:t>63.4</w:t>
            </w:r>
          </w:p>
        </w:tc>
      </w:tr>
      <w:tr w:rsidR="005F467E" w:rsidRPr="0026452A" w:rsidTr="00646F7C">
        <w:tc>
          <w:tcPr>
            <w:tcW w:w="1629" w:type="dxa"/>
            <w:vMerge/>
          </w:tcPr>
          <w:p w:rsidR="005F467E" w:rsidRPr="0026452A" w:rsidRDefault="005F467E" w:rsidP="00646F7C">
            <w:pPr>
              <w:jc w:val="both"/>
              <w:rPr>
                <w:sz w:val="24"/>
                <w:szCs w:val="24"/>
              </w:rPr>
            </w:pPr>
          </w:p>
        </w:tc>
        <w:tc>
          <w:tcPr>
            <w:tcW w:w="993" w:type="dxa"/>
          </w:tcPr>
          <w:p w:rsidR="005F467E" w:rsidRPr="0026452A" w:rsidRDefault="005F467E" w:rsidP="00646F7C">
            <w:pPr>
              <w:jc w:val="center"/>
              <w:rPr>
                <w:sz w:val="24"/>
                <w:szCs w:val="24"/>
              </w:rPr>
            </w:pPr>
            <w:r w:rsidRPr="0026452A">
              <w:rPr>
                <w:sz w:val="24"/>
                <w:szCs w:val="24"/>
              </w:rPr>
              <w:t>4</w:t>
            </w:r>
          </w:p>
        </w:tc>
        <w:tc>
          <w:tcPr>
            <w:tcW w:w="943" w:type="dxa"/>
          </w:tcPr>
          <w:p w:rsidR="005F467E" w:rsidRPr="0026452A" w:rsidRDefault="005F467E" w:rsidP="00646F7C">
            <w:pPr>
              <w:jc w:val="center"/>
              <w:rPr>
                <w:sz w:val="24"/>
                <w:szCs w:val="24"/>
              </w:rPr>
            </w:pPr>
            <w:r w:rsidRPr="0026452A">
              <w:rPr>
                <w:sz w:val="24"/>
                <w:szCs w:val="24"/>
              </w:rPr>
              <w:t>0.48</w:t>
            </w:r>
          </w:p>
        </w:tc>
        <w:tc>
          <w:tcPr>
            <w:tcW w:w="943" w:type="dxa"/>
          </w:tcPr>
          <w:p w:rsidR="005F467E" w:rsidRPr="0026452A" w:rsidRDefault="005F467E" w:rsidP="00646F7C">
            <w:pPr>
              <w:jc w:val="center"/>
              <w:rPr>
                <w:sz w:val="24"/>
                <w:szCs w:val="24"/>
              </w:rPr>
            </w:pPr>
            <w:r w:rsidRPr="0026452A">
              <w:rPr>
                <w:sz w:val="24"/>
                <w:szCs w:val="24"/>
              </w:rPr>
              <w:t>0.39</w:t>
            </w:r>
          </w:p>
        </w:tc>
        <w:tc>
          <w:tcPr>
            <w:tcW w:w="953" w:type="dxa"/>
          </w:tcPr>
          <w:p w:rsidR="005F467E" w:rsidRPr="0026452A" w:rsidRDefault="005F467E" w:rsidP="00646F7C">
            <w:pPr>
              <w:jc w:val="center"/>
              <w:rPr>
                <w:sz w:val="24"/>
                <w:szCs w:val="24"/>
              </w:rPr>
            </w:pPr>
            <w:r w:rsidRPr="0026452A">
              <w:rPr>
                <w:sz w:val="24"/>
                <w:szCs w:val="24"/>
              </w:rPr>
              <w:t>90.0</w:t>
            </w:r>
          </w:p>
        </w:tc>
        <w:tc>
          <w:tcPr>
            <w:tcW w:w="943" w:type="dxa"/>
          </w:tcPr>
          <w:p w:rsidR="005F467E" w:rsidRPr="0026452A" w:rsidRDefault="005F467E" w:rsidP="00646F7C">
            <w:pPr>
              <w:jc w:val="center"/>
              <w:rPr>
                <w:sz w:val="24"/>
                <w:szCs w:val="24"/>
              </w:rPr>
            </w:pPr>
            <w:r w:rsidRPr="0026452A">
              <w:rPr>
                <w:sz w:val="24"/>
                <w:szCs w:val="24"/>
              </w:rPr>
              <w:t>173.1</w:t>
            </w:r>
          </w:p>
        </w:tc>
        <w:tc>
          <w:tcPr>
            <w:tcW w:w="953" w:type="dxa"/>
          </w:tcPr>
          <w:p w:rsidR="005F467E" w:rsidRPr="0026452A" w:rsidRDefault="005F467E" w:rsidP="00646F7C">
            <w:pPr>
              <w:jc w:val="center"/>
              <w:rPr>
                <w:sz w:val="24"/>
                <w:szCs w:val="24"/>
              </w:rPr>
            </w:pPr>
            <w:r w:rsidRPr="0026452A">
              <w:rPr>
                <w:sz w:val="24"/>
                <w:szCs w:val="24"/>
              </w:rPr>
              <w:t>150.3</w:t>
            </w:r>
          </w:p>
        </w:tc>
        <w:tc>
          <w:tcPr>
            <w:tcW w:w="943" w:type="dxa"/>
          </w:tcPr>
          <w:p w:rsidR="005F467E" w:rsidRPr="0026452A" w:rsidRDefault="005F467E" w:rsidP="00646F7C">
            <w:pPr>
              <w:jc w:val="center"/>
              <w:rPr>
                <w:sz w:val="24"/>
                <w:szCs w:val="24"/>
              </w:rPr>
            </w:pPr>
            <w:r w:rsidRPr="0026452A">
              <w:rPr>
                <w:sz w:val="24"/>
                <w:szCs w:val="24"/>
              </w:rPr>
              <w:t>0.0</w:t>
            </w:r>
          </w:p>
        </w:tc>
        <w:tc>
          <w:tcPr>
            <w:tcW w:w="942" w:type="dxa"/>
          </w:tcPr>
          <w:p w:rsidR="005F467E" w:rsidRPr="0026452A" w:rsidRDefault="005F467E" w:rsidP="00646F7C">
            <w:pPr>
              <w:jc w:val="center"/>
              <w:rPr>
                <w:sz w:val="24"/>
                <w:szCs w:val="24"/>
              </w:rPr>
            </w:pPr>
            <w:r w:rsidRPr="0026452A">
              <w:rPr>
                <w:sz w:val="24"/>
                <w:szCs w:val="24"/>
              </w:rPr>
              <w:t>126.9</w:t>
            </w:r>
          </w:p>
        </w:tc>
      </w:tr>
      <w:tr w:rsidR="005F467E" w:rsidRPr="0026452A" w:rsidTr="00646F7C">
        <w:tc>
          <w:tcPr>
            <w:tcW w:w="1629" w:type="dxa"/>
            <w:vMerge/>
          </w:tcPr>
          <w:p w:rsidR="005F467E" w:rsidRPr="0026452A" w:rsidRDefault="005F467E" w:rsidP="00646F7C">
            <w:pPr>
              <w:jc w:val="both"/>
              <w:rPr>
                <w:sz w:val="24"/>
                <w:szCs w:val="24"/>
              </w:rPr>
            </w:pPr>
          </w:p>
        </w:tc>
        <w:tc>
          <w:tcPr>
            <w:tcW w:w="993" w:type="dxa"/>
          </w:tcPr>
          <w:p w:rsidR="005F467E" w:rsidRPr="0026452A" w:rsidRDefault="005F467E" w:rsidP="00646F7C">
            <w:pPr>
              <w:spacing w:after="120"/>
              <w:jc w:val="center"/>
              <w:rPr>
                <w:sz w:val="24"/>
                <w:szCs w:val="24"/>
              </w:rPr>
            </w:pPr>
            <w:r w:rsidRPr="0026452A">
              <w:rPr>
                <w:sz w:val="24"/>
                <w:szCs w:val="24"/>
              </w:rPr>
              <w:t>6</w:t>
            </w:r>
          </w:p>
        </w:tc>
        <w:tc>
          <w:tcPr>
            <w:tcW w:w="943" w:type="dxa"/>
          </w:tcPr>
          <w:p w:rsidR="005F467E" w:rsidRPr="0026452A" w:rsidRDefault="005F467E" w:rsidP="00646F7C">
            <w:pPr>
              <w:spacing w:after="120"/>
              <w:jc w:val="center"/>
              <w:rPr>
                <w:sz w:val="24"/>
                <w:szCs w:val="24"/>
              </w:rPr>
            </w:pPr>
            <w:r w:rsidRPr="0026452A">
              <w:rPr>
                <w:sz w:val="24"/>
                <w:szCs w:val="24"/>
              </w:rPr>
              <w:t>0.29</w:t>
            </w:r>
          </w:p>
        </w:tc>
        <w:tc>
          <w:tcPr>
            <w:tcW w:w="943" w:type="dxa"/>
          </w:tcPr>
          <w:p w:rsidR="005F467E" w:rsidRPr="0026452A" w:rsidRDefault="005F467E" w:rsidP="00646F7C">
            <w:pPr>
              <w:spacing w:after="120"/>
              <w:jc w:val="center"/>
              <w:rPr>
                <w:sz w:val="24"/>
                <w:szCs w:val="24"/>
              </w:rPr>
            </w:pPr>
            <w:r w:rsidRPr="0026452A">
              <w:rPr>
                <w:sz w:val="24"/>
                <w:szCs w:val="24"/>
              </w:rPr>
              <w:t>0.42</w:t>
            </w:r>
          </w:p>
        </w:tc>
        <w:tc>
          <w:tcPr>
            <w:tcW w:w="953" w:type="dxa"/>
          </w:tcPr>
          <w:p w:rsidR="005F467E" w:rsidRPr="0026452A" w:rsidRDefault="005F467E" w:rsidP="00646F7C">
            <w:pPr>
              <w:spacing w:after="120"/>
              <w:jc w:val="center"/>
              <w:rPr>
                <w:sz w:val="24"/>
                <w:szCs w:val="24"/>
              </w:rPr>
            </w:pPr>
            <w:r w:rsidRPr="0026452A">
              <w:rPr>
                <w:sz w:val="24"/>
                <w:szCs w:val="24"/>
              </w:rPr>
              <w:t>81.9</w:t>
            </w:r>
          </w:p>
        </w:tc>
        <w:tc>
          <w:tcPr>
            <w:tcW w:w="943" w:type="dxa"/>
          </w:tcPr>
          <w:p w:rsidR="005F467E" w:rsidRPr="0026452A" w:rsidRDefault="005F467E" w:rsidP="00646F7C">
            <w:pPr>
              <w:spacing w:after="120"/>
              <w:jc w:val="center"/>
              <w:rPr>
                <w:sz w:val="24"/>
                <w:szCs w:val="24"/>
              </w:rPr>
            </w:pPr>
            <w:r w:rsidRPr="0026452A">
              <w:rPr>
                <w:sz w:val="24"/>
                <w:szCs w:val="24"/>
              </w:rPr>
              <w:t>79.3</w:t>
            </w:r>
          </w:p>
        </w:tc>
        <w:tc>
          <w:tcPr>
            <w:tcW w:w="953" w:type="dxa"/>
          </w:tcPr>
          <w:p w:rsidR="005F467E" w:rsidRPr="0026452A" w:rsidRDefault="005F467E" w:rsidP="00646F7C">
            <w:pPr>
              <w:spacing w:after="120"/>
              <w:jc w:val="center"/>
              <w:rPr>
                <w:sz w:val="24"/>
                <w:szCs w:val="24"/>
              </w:rPr>
            </w:pPr>
            <w:r w:rsidRPr="0026452A">
              <w:rPr>
                <w:sz w:val="24"/>
                <w:szCs w:val="24"/>
              </w:rPr>
              <w:t>73.8</w:t>
            </w:r>
          </w:p>
        </w:tc>
        <w:tc>
          <w:tcPr>
            <w:tcW w:w="943" w:type="dxa"/>
          </w:tcPr>
          <w:p w:rsidR="005F467E" w:rsidRPr="0026452A" w:rsidRDefault="005F467E" w:rsidP="00646F7C">
            <w:pPr>
              <w:spacing w:after="120"/>
              <w:jc w:val="center"/>
              <w:rPr>
                <w:sz w:val="24"/>
                <w:szCs w:val="24"/>
              </w:rPr>
            </w:pPr>
            <w:r w:rsidRPr="0026452A">
              <w:rPr>
                <w:sz w:val="24"/>
                <w:szCs w:val="24"/>
              </w:rPr>
              <w:t>119.7</w:t>
            </w:r>
          </w:p>
        </w:tc>
        <w:tc>
          <w:tcPr>
            <w:tcW w:w="942" w:type="dxa"/>
          </w:tcPr>
          <w:p w:rsidR="005F467E" w:rsidRPr="0026452A" w:rsidRDefault="005F467E" w:rsidP="00646F7C">
            <w:pPr>
              <w:spacing w:after="120"/>
              <w:jc w:val="center"/>
              <w:rPr>
                <w:sz w:val="24"/>
                <w:szCs w:val="24"/>
              </w:rPr>
            </w:pPr>
            <w:r w:rsidRPr="0026452A">
              <w:rPr>
                <w:sz w:val="24"/>
                <w:szCs w:val="24"/>
              </w:rPr>
              <w:t>0.0</w:t>
            </w:r>
          </w:p>
        </w:tc>
      </w:tr>
      <w:tr w:rsidR="005F467E" w:rsidRPr="0026452A" w:rsidTr="00646F7C">
        <w:tc>
          <w:tcPr>
            <w:tcW w:w="1629" w:type="dxa"/>
          </w:tcPr>
          <w:p w:rsidR="005F467E" w:rsidRPr="0026452A" w:rsidRDefault="005F467E" w:rsidP="00646F7C">
            <w:pPr>
              <w:jc w:val="both"/>
              <w:rPr>
                <w:sz w:val="24"/>
                <w:szCs w:val="24"/>
              </w:rPr>
            </w:pPr>
            <w:r w:rsidRPr="0026452A">
              <w:rPr>
                <w:sz w:val="24"/>
                <w:szCs w:val="24"/>
              </w:rPr>
              <w:t>L.S.D.</w:t>
            </w:r>
          </w:p>
        </w:tc>
        <w:tc>
          <w:tcPr>
            <w:tcW w:w="993" w:type="dxa"/>
          </w:tcPr>
          <w:p w:rsidR="005F467E" w:rsidRPr="0026452A" w:rsidRDefault="005F467E" w:rsidP="00646F7C">
            <w:pPr>
              <w:jc w:val="center"/>
              <w:rPr>
                <w:sz w:val="24"/>
                <w:szCs w:val="24"/>
              </w:rPr>
            </w:pPr>
          </w:p>
        </w:tc>
        <w:tc>
          <w:tcPr>
            <w:tcW w:w="943" w:type="dxa"/>
          </w:tcPr>
          <w:p w:rsidR="005F467E" w:rsidRPr="0026452A" w:rsidRDefault="005F467E" w:rsidP="00646F7C">
            <w:pPr>
              <w:jc w:val="center"/>
              <w:rPr>
                <w:sz w:val="24"/>
                <w:szCs w:val="24"/>
              </w:rPr>
            </w:pPr>
            <w:r w:rsidRPr="0026452A">
              <w:rPr>
                <w:sz w:val="24"/>
                <w:szCs w:val="24"/>
              </w:rPr>
              <w:t>NS</w:t>
            </w:r>
          </w:p>
        </w:tc>
        <w:tc>
          <w:tcPr>
            <w:tcW w:w="943" w:type="dxa"/>
          </w:tcPr>
          <w:p w:rsidR="005F467E" w:rsidRPr="0026452A" w:rsidRDefault="005F467E" w:rsidP="00646F7C">
            <w:pPr>
              <w:jc w:val="center"/>
              <w:rPr>
                <w:sz w:val="24"/>
                <w:szCs w:val="24"/>
              </w:rPr>
            </w:pPr>
            <w:r w:rsidRPr="0026452A">
              <w:rPr>
                <w:sz w:val="24"/>
                <w:szCs w:val="24"/>
              </w:rPr>
              <w:t>NS</w:t>
            </w:r>
          </w:p>
        </w:tc>
        <w:tc>
          <w:tcPr>
            <w:tcW w:w="953" w:type="dxa"/>
          </w:tcPr>
          <w:p w:rsidR="005F467E" w:rsidRPr="0026452A" w:rsidRDefault="005F467E" w:rsidP="00646F7C">
            <w:pPr>
              <w:jc w:val="center"/>
              <w:rPr>
                <w:sz w:val="24"/>
                <w:szCs w:val="24"/>
              </w:rPr>
            </w:pPr>
            <w:r w:rsidRPr="0026452A">
              <w:rPr>
                <w:sz w:val="24"/>
                <w:szCs w:val="24"/>
              </w:rPr>
              <w:t>NS</w:t>
            </w:r>
          </w:p>
        </w:tc>
        <w:tc>
          <w:tcPr>
            <w:tcW w:w="943" w:type="dxa"/>
          </w:tcPr>
          <w:p w:rsidR="005F467E" w:rsidRPr="0026452A" w:rsidRDefault="005F467E" w:rsidP="00646F7C">
            <w:pPr>
              <w:jc w:val="center"/>
              <w:rPr>
                <w:sz w:val="24"/>
                <w:szCs w:val="24"/>
              </w:rPr>
            </w:pPr>
            <w:r w:rsidRPr="0026452A">
              <w:rPr>
                <w:sz w:val="24"/>
                <w:szCs w:val="24"/>
              </w:rPr>
              <w:t>NS</w:t>
            </w:r>
          </w:p>
        </w:tc>
        <w:tc>
          <w:tcPr>
            <w:tcW w:w="953" w:type="dxa"/>
          </w:tcPr>
          <w:p w:rsidR="005F467E" w:rsidRPr="0026452A" w:rsidRDefault="005F467E" w:rsidP="00646F7C">
            <w:pPr>
              <w:jc w:val="center"/>
              <w:rPr>
                <w:sz w:val="24"/>
                <w:szCs w:val="24"/>
              </w:rPr>
            </w:pPr>
            <w:r w:rsidRPr="0026452A">
              <w:rPr>
                <w:sz w:val="24"/>
                <w:szCs w:val="24"/>
              </w:rPr>
              <w:t>NS</w:t>
            </w:r>
          </w:p>
        </w:tc>
        <w:tc>
          <w:tcPr>
            <w:tcW w:w="943" w:type="dxa"/>
          </w:tcPr>
          <w:p w:rsidR="005F467E" w:rsidRPr="0026452A" w:rsidRDefault="005F467E" w:rsidP="00646F7C">
            <w:pPr>
              <w:jc w:val="center"/>
              <w:rPr>
                <w:sz w:val="24"/>
                <w:szCs w:val="24"/>
              </w:rPr>
            </w:pPr>
            <w:r w:rsidRPr="0026452A">
              <w:rPr>
                <w:sz w:val="24"/>
                <w:szCs w:val="24"/>
              </w:rPr>
              <w:t>NS</w:t>
            </w:r>
          </w:p>
        </w:tc>
        <w:tc>
          <w:tcPr>
            <w:tcW w:w="942" w:type="dxa"/>
          </w:tcPr>
          <w:p w:rsidR="005F467E" w:rsidRPr="0026452A" w:rsidRDefault="005F467E" w:rsidP="00646F7C">
            <w:pPr>
              <w:jc w:val="center"/>
              <w:rPr>
                <w:sz w:val="24"/>
                <w:szCs w:val="24"/>
              </w:rPr>
            </w:pPr>
            <w:r w:rsidRPr="0026452A">
              <w:rPr>
                <w:sz w:val="24"/>
                <w:szCs w:val="24"/>
              </w:rPr>
              <w:t>50.0</w:t>
            </w:r>
          </w:p>
        </w:tc>
      </w:tr>
    </w:tbl>
    <w:p w:rsidR="005F467E" w:rsidRPr="0026452A" w:rsidRDefault="005F467E" w:rsidP="005F467E">
      <w:pPr>
        <w:jc w:val="both"/>
        <w:rPr>
          <w:sz w:val="24"/>
          <w:szCs w:val="24"/>
        </w:rPr>
      </w:pPr>
      <w:r w:rsidRPr="0026452A">
        <w:rPr>
          <w:sz w:val="24"/>
          <w:szCs w:val="24"/>
        </w:rPr>
        <w:t>+ - days after planting,</w:t>
      </w:r>
      <w:r w:rsidRPr="0026452A">
        <w:rPr>
          <w:sz w:val="24"/>
          <w:szCs w:val="24"/>
        </w:rPr>
        <w:tab/>
        <w:t xml:space="preserve">  NS – not significant.</w:t>
      </w:r>
    </w:p>
    <w:p w:rsidR="005F467E" w:rsidRPr="000B73E3" w:rsidRDefault="005F467E" w:rsidP="005F467E">
      <w:pPr>
        <w:jc w:val="both"/>
        <w:rPr>
          <w:sz w:val="38"/>
          <w:szCs w:val="24"/>
        </w:rPr>
      </w:pPr>
    </w:p>
    <w:p w:rsidR="005F467E" w:rsidRPr="0026452A" w:rsidRDefault="005F467E" w:rsidP="005F467E">
      <w:pPr>
        <w:ind w:left="1440" w:hanging="1440"/>
        <w:jc w:val="both"/>
        <w:rPr>
          <w:b/>
          <w:sz w:val="24"/>
          <w:szCs w:val="24"/>
        </w:rPr>
      </w:pPr>
      <w:r w:rsidRPr="0026452A">
        <w:rPr>
          <w:b/>
          <w:sz w:val="24"/>
          <w:szCs w:val="24"/>
        </w:rPr>
        <w:t xml:space="preserve">Table 2b:    </w:t>
      </w:r>
      <w:r w:rsidRPr="0026452A">
        <w:rPr>
          <w:b/>
          <w:sz w:val="24"/>
          <w:szCs w:val="24"/>
        </w:rPr>
        <w:tab/>
        <w:t xml:space="preserve">Effect of mulching technique and application rate on runoff </w:t>
      </w:r>
      <w:r w:rsidRPr="0026452A">
        <w:rPr>
          <w:b/>
          <w:sz w:val="24"/>
          <w:szCs w:val="24"/>
        </w:rPr>
        <w:br/>
        <w:t>volume (l) for 1995.</w:t>
      </w:r>
    </w:p>
    <w:tbl>
      <w:tblPr>
        <w:tblW w:w="0" w:type="auto"/>
        <w:tblBorders>
          <w:top w:val="single" w:sz="4" w:space="0" w:color="auto"/>
          <w:bottom w:val="single" w:sz="4" w:space="0" w:color="auto"/>
        </w:tblBorders>
        <w:tblLook w:val="04A0"/>
      </w:tblPr>
      <w:tblGrid>
        <w:gridCol w:w="1748"/>
        <w:gridCol w:w="985"/>
        <w:gridCol w:w="1155"/>
        <w:gridCol w:w="1170"/>
        <w:gridCol w:w="1350"/>
        <w:gridCol w:w="1350"/>
        <w:gridCol w:w="1484"/>
      </w:tblGrid>
      <w:tr w:rsidR="005F467E" w:rsidRPr="0026452A" w:rsidTr="00646F7C">
        <w:tc>
          <w:tcPr>
            <w:tcW w:w="1748" w:type="dxa"/>
            <w:vMerge w:val="restart"/>
            <w:tcBorders>
              <w:top w:val="single" w:sz="4" w:space="0" w:color="auto"/>
              <w:bottom w:val="nil"/>
            </w:tcBorders>
          </w:tcPr>
          <w:p w:rsidR="005F467E" w:rsidRPr="0026452A" w:rsidRDefault="005F467E" w:rsidP="00646F7C">
            <w:pPr>
              <w:jc w:val="both"/>
              <w:rPr>
                <w:b/>
                <w:sz w:val="24"/>
                <w:szCs w:val="24"/>
              </w:rPr>
            </w:pPr>
            <w:r w:rsidRPr="0026452A">
              <w:rPr>
                <w:b/>
                <w:sz w:val="24"/>
                <w:szCs w:val="24"/>
              </w:rPr>
              <w:t>Method</w:t>
            </w:r>
          </w:p>
        </w:tc>
        <w:tc>
          <w:tcPr>
            <w:tcW w:w="985" w:type="dxa"/>
            <w:vMerge w:val="restart"/>
            <w:tcBorders>
              <w:top w:val="single" w:sz="4" w:space="0" w:color="auto"/>
              <w:bottom w:val="nil"/>
            </w:tcBorders>
          </w:tcPr>
          <w:p w:rsidR="005F467E" w:rsidRPr="0026452A" w:rsidRDefault="005F467E" w:rsidP="00646F7C">
            <w:pPr>
              <w:jc w:val="both"/>
              <w:rPr>
                <w:b/>
                <w:sz w:val="24"/>
                <w:szCs w:val="24"/>
              </w:rPr>
            </w:pPr>
            <w:r w:rsidRPr="0026452A">
              <w:rPr>
                <w:b/>
                <w:sz w:val="24"/>
                <w:szCs w:val="24"/>
              </w:rPr>
              <w:t xml:space="preserve">Rate </w:t>
            </w:r>
          </w:p>
          <w:p w:rsidR="005F467E" w:rsidRPr="0026452A" w:rsidRDefault="005F467E" w:rsidP="00646F7C">
            <w:pPr>
              <w:jc w:val="both"/>
              <w:rPr>
                <w:b/>
                <w:sz w:val="24"/>
                <w:szCs w:val="24"/>
              </w:rPr>
            </w:pPr>
            <w:r w:rsidRPr="0026452A">
              <w:rPr>
                <w:b/>
                <w:sz w:val="24"/>
                <w:szCs w:val="24"/>
              </w:rPr>
              <w:t>(t ha</w:t>
            </w:r>
            <w:r w:rsidRPr="0026452A">
              <w:rPr>
                <w:sz w:val="24"/>
                <w:szCs w:val="24"/>
                <w:vertAlign w:val="superscript"/>
              </w:rPr>
              <w:t>-1</w:t>
            </w:r>
            <w:r w:rsidRPr="0026452A">
              <w:rPr>
                <w:b/>
                <w:sz w:val="24"/>
                <w:szCs w:val="24"/>
              </w:rPr>
              <w:t>)</w:t>
            </w:r>
          </w:p>
        </w:tc>
        <w:tc>
          <w:tcPr>
            <w:tcW w:w="6509" w:type="dxa"/>
            <w:gridSpan w:val="5"/>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Runoff Volume (l)</w:t>
            </w:r>
          </w:p>
        </w:tc>
      </w:tr>
      <w:tr w:rsidR="005F467E" w:rsidRPr="0026452A" w:rsidTr="00646F7C">
        <w:tc>
          <w:tcPr>
            <w:tcW w:w="1748" w:type="dxa"/>
            <w:vMerge/>
            <w:tcBorders>
              <w:top w:val="nil"/>
              <w:bottom w:val="single" w:sz="4" w:space="0" w:color="auto"/>
            </w:tcBorders>
          </w:tcPr>
          <w:p w:rsidR="005F467E" w:rsidRPr="0026452A" w:rsidRDefault="005F467E" w:rsidP="00646F7C">
            <w:pPr>
              <w:jc w:val="both"/>
              <w:rPr>
                <w:sz w:val="24"/>
                <w:szCs w:val="24"/>
              </w:rPr>
            </w:pPr>
          </w:p>
        </w:tc>
        <w:tc>
          <w:tcPr>
            <w:tcW w:w="985" w:type="dxa"/>
            <w:vMerge/>
            <w:tcBorders>
              <w:top w:val="nil"/>
              <w:bottom w:val="single" w:sz="4" w:space="0" w:color="auto"/>
            </w:tcBorders>
          </w:tcPr>
          <w:p w:rsidR="005F467E" w:rsidRPr="0026452A" w:rsidRDefault="005F467E" w:rsidP="00646F7C">
            <w:pPr>
              <w:jc w:val="both"/>
              <w:rPr>
                <w:b/>
                <w:sz w:val="24"/>
                <w:szCs w:val="24"/>
              </w:rPr>
            </w:pPr>
          </w:p>
        </w:tc>
        <w:tc>
          <w:tcPr>
            <w:tcW w:w="1155"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42+</w:t>
            </w:r>
          </w:p>
        </w:tc>
        <w:tc>
          <w:tcPr>
            <w:tcW w:w="1170"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46</w:t>
            </w:r>
          </w:p>
        </w:tc>
        <w:tc>
          <w:tcPr>
            <w:tcW w:w="1350"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56</w:t>
            </w:r>
          </w:p>
        </w:tc>
        <w:tc>
          <w:tcPr>
            <w:tcW w:w="1350"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62</w:t>
            </w:r>
          </w:p>
        </w:tc>
        <w:tc>
          <w:tcPr>
            <w:tcW w:w="1484" w:type="dxa"/>
            <w:tcBorders>
              <w:top w:val="single" w:sz="4" w:space="0" w:color="auto"/>
              <w:bottom w:val="single" w:sz="4" w:space="0" w:color="auto"/>
            </w:tcBorders>
          </w:tcPr>
          <w:p w:rsidR="005F467E" w:rsidRPr="0026452A" w:rsidRDefault="005F467E" w:rsidP="00646F7C">
            <w:pPr>
              <w:jc w:val="center"/>
              <w:rPr>
                <w:b/>
                <w:sz w:val="24"/>
                <w:szCs w:val="24"/>
              </w:rPr>
            </w:pPr>
            <w:r w:rsidRPr="0026452A">
              <w:rPr>
                <w:b/>
                <w:sz w:val="24"/>
                <w:szCs w:val="24"/>
              </w:rPr>
              <w:t>64</w:t>
            </w:r>
          </w:p>
        </w:tc>
      </w:tr>
      <w:tr w:rsidR="005F467E" w:rsidRPr="0026452A" w:rsidTr="00646F7C">
        <w:tc>
          <w:tcPr>
            <w:tcW w:w="1748" w:type="dxa"/>
            <w:vMerge w:val="restart"/>
            <w:tcBorders>
              <w:top w:val="single" w:sz="4" w:space="0" w:color="auto"/>
            </w:tcBorders>
            <w:vAlign w:val="center"/>
          </w:tcPr>
          <w:p w:rsidR="005F467E" w:rsidRPr="0026452A" w:rsidRDefault="005F467E" w:rsidP="00646F7C">
            <w:pPr>
              <w:rPr>
                <w:sz w:val="24"/>
                <w:szCs w:val="24"/>
              </w:rPr>
            </w:pPr>
            <w:r w:rsidRPr="0026452A">
              <w:rPr>
                <w:sz w:val="24"/>
                <w:szCs w:val="24"/>
              </w:rPr>
              <w:t>Tillage Incorporation (TI)</w:t>
            </w:r>
          </w:p>
        </w:tc>
        <w:tc>
          <w:tcPr>
            <w:tcW w:w="985"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2</w:t>
            </w:r>
          </w:p>
        </w:tc>
        <w:tc>
          <w:tcPr>
            <w:tcW w:w="1155"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0.81</w:t>
            </w:r>
          </w:p>
        </w:tc>
        <w:tc>
          <w:tcPr>
            <w:tcW w:w="1170"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0.24</w:t>
            </w:r>
          </w:p>
        </w:tc>
        <w:tc>
          <w:tcPr>
            <w:tcW w:w="1350"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1.23</w:t>
            </w:r>
          </w:p>
        </w:tc>
        <w:tc>
          <w:tcPr>
            <w:tcW w:w="1350"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0.0</w:t>
            </w:r>
          </w:p>
        </w:tc>
        <w:tc>
          <w:tcPr>
            <w:tcW w:w="1484" w:type="dxa"/>
            <w:tcBorders>
              <w:top w:val="single" w:sz="4" w:space="0" w:color="auto"/>
            </w:tcBorders>
          </w:tcPr>
          <w:p w:rsidR="005F467E" w:rsidRPr="0026452A" w:rsidRDefault="005F467E" w:rsidP="00646F7C">
            <w:pPr>
              <w:spacing w:before="60"/>
              <w:jc w:val="center"/>
              <w:rPr>
                <w:sz w:val="24"/>
                <w:szCs w:val="24"/>
              </w:rPr>
            </w:pPr>
            <w:r w:rsidRPr="0026452A">
              <w:rPr>
                <w:sz w:val="24"/>
                <w:szCs w:val="24"/>
              </w:rPr>
              <w:t>0.0</w:t>
            </w:r>
          </w:p>
        </w:tc>
      </w:tr>
      <w:tr w:rsidR="005F467E" w:rsidRPr="0026452A" w:rsidTr="00646F7C">
        <w:tc>
          <w:tcPr>
            <w:tcW w:w="1748" w:type="dxa"/>
            <w:vMerge/>
            <w:vAlign w:val="center"/>
          </w:tcPr>
          <w:p w:rsidR="005F467E" w:rsidRPr="0026452A" w:rsidRDefault="005F467E" w:rsidP="00646F7C">
            <w:pPr>
              <w:rPr>
                <w:sz w:val="24"/>
                <w:szCs w:val="24"/>
              </w:rPr>
            </w:pPr>
          </w:p>
        </w:tc>
        <w:tc>
          <w:tcPr>
            <w:tcW w:w="985" w:type="dxa"/>
          </w:tcPr>
          <w:p w:rsidR="005F467E" w:rsidRPr="0026452A" w:rsidRDefault="005F467E" w:rsidP="00646F7C">
            <w:pPr>
              <w:jc w:val="center"/>
              <w:rPr>
                <w:sz w:val="24"/>
                <w:szCs w:val="24"/>
              </w:rPr>
            </w:pPr>
            <w:r w:rsidRPr="0026452A">
              <w:rPr>
                <w:sz w:val="24"/>
                <w:szCs w:val="24"/>
              </w:rPr>
              <w:t>4</w:t>
            </w:r>
          </w:p>
        </w:tc>
        <w:tc>
          <w:tcPr>
            <w:tcW w:w="1155" w:type="dxa"/>
          </w:tcPr>
          <w:p w:rsidR="005F467E" w:rsidRPr="0026452A" w:rsidRDefault="005F467E" w:rsidP="00646F7C">
            <w:pPr>
              <w:jc w:val="center"/>
              <w:rPr>
                <w:sz w:val="24"/>
                <w:szCs w:val="24"/>
              </w:rPr>
            </w:pPr>
            <w:r w:rsidRPr="0026452A">
              <w:rPr>
                <w:sz w:val="24"/>
                <w:szCs w:val="24"/>
              </w:rPr>
              <w:t>0.20</w:t>
            </w:r>
          </w:p>
        </w:tc>
        <w:tc>
          <w:tcPr>
            <w:tcW w:w="1170" w:type="dxa"/>
          </w:tcPr>
          <w:p w:rsidR="005F467E" w:rsidRPr="0026452A" w:rsidRDefault="005F467E" w:rsidP="00646F7C">
            <w:pPr>
              <w:jc w:val="center"/>
              <w:rPr>
                <w:sz w:val="24"/>
                <w:szCs w:val="24"/>
              </w:rPr>
            </w:pPr>
            <w:r w:rsidRPr="0026452A">
              <w:rPr>
                <w:sz w:val="24"/>
                <w:szCs w:val="24"/>
              </w:rPr>
              <w:t>0.0</w:t>
            </w:r>
          </w:p>
        </w:tc>
        <w:tc>
          <w:tcPr>
            <w:tcW w:w="1350" w:type="dxa"/>
          </w:tcPr>
          <w:p w:rsidR="005F467E" w:rsidRPr="0026452A" w:rsidRDefault="005F467E" w:rsidP="00646F7C">
            <w:pPr>
              <w:jc w:val="center"/>
              <w:rPr>
                <w:sz w:val="24"/>
                <w:szCs w:val="24"/>
              </w:rPr>
            </w:pPr>
            <w:r w:rsidRPr="0026452A">
              <w:rPr>
                <w:sz w:val="24"/>
                <w:szCs w:val="24"/>
              </w:rPr>
              <w:t>0.06</w:t>
            </w:r>
          </w:p>
        </w:tc>
        <w:tc>
          <w:tcPr>
            <w:tcW w:w="1350" w:type="dxa"/>
          </w:tcPr>
          <w:p w:rsidR="005F467E" w:rsidRPr="0026452A" w:rsidRDefault="005F467E" w:rsidP="00646F7C">
            <w:pPr>
              <w:jc w:val="center"/>
              <w:rPr>
                <w:sz w:val="24"/>
                <w:szCs w:val="24"/>
              </w:rPr>
            </w:pPr>
            <w:r w:rsidRPr="0026452A">
              <w:rPr>
                <w:sz w:val="24"/>
                <w:szCs w:val="24"/>
              </w:rPr>
              <w:t>0.0</w:t>
            </w:r>
          </w:p>
        </w:tc>
        <w:tc>
          <w:tcPr>
            <w:tcW w:w="1484" w:type="dxa"/>
          </w:tcPr>
          <w:p w:rsidR="005F467E" w:rsidRPr="0026452A" w:rsidRDefault="005F467E" w:rsidP="00646F7C">
            <w:pPr>
              <w:jc w:val="center"/>
              <w:rPr>
                <w:sz w:val="24"/>
                <w:szCs w:val="24"/>
              </w:rPr>
            </w:pPr>
            <w:r w:rsidRPr="0026452A">
              <w:rPr>
                <w:sz w:val="24"/>
                <w:szCs w:val="24"/>
              </w:rPr>
              <w:t>0.0</w:t>
            </w:r>
          </w:p>
        </w:tc>
      </w:tr>
      <w:tr w:rsidR="005F467E" w:rsidRPr="0026452A" w:rsidTr="00646F7C">
        <w:trPr>
          <w:trHeight w:val="513"/>
        </w:trPr>
        <w:tc>
          <w:tcPr>
            <w:tcW w:w="1748" w:type="dxa"/>
            <w:vMerge/>
            <w:vAlign w:val="center"/>
          </w:tcPr>
          <w:p w:rsidR="005F467E" w:rsidRPr="0026452A" w:rsidRDefault="005F467E" w:rsidP="00646F7C">
            <w:pPr>
              <w:rPr>
                <w:sz w:val="24"/>
                <w:szCs w:val="24"/>
              </w:rPr>
            </w:pPr>
          </w:p>
        </w:tc>
        <w:tc>
          <w:tcPr>
            <w:tcW w:w="985" w:type="dxa"/>
          </w:tcPr>
          <w:p w:rsidR="005F467E" w:rsidRPr="0026452A" w:rsidRDefault="005F467E" w:rsidP="00646F7C">
            <w:pPr>
              <w:spacing w:after="60"/>
              <w:jc w:val="center"/>
              <w:rPr>
                <w:sz w:val="24"/>
                <w:szCs w:val="24"/>
              </w:rPr>
            </w:pPr>
            <w:r w:rsidRPr="0026452A">
              <w:rPr>
                <w:sz w:val="24"/>
                <w:szCs w:val="24"/>
              </w:rPr>
              <w:t>6</w:t>
            </w:r>
          </w:p>
        </w:tc>
        <w:tc>
          <w:tcPr>
            <w:tcW w:w="1155" w:type="dxa"/>
          </w:tcPr>
          <w:p w:rsidR="005F467E" w:rsidRPr="0026452A" w:rsidRDefault="005F467E" w:rsidP="00646F7C">
            <w:pPr>
              <w:spacing w:after="60"/>
              <w:jc w:val="center"/>
              <w:rPr>
                <w:sz w:val="24"/>
                <w:szCs w:val="24"/>
              </w:rPr>
            </w:pPr>
            <w:r w:rsidRPr="0026452A">
              <w:rPr>
                <w:sz w:val="24"/>
                <w:szCs w:val="24"/>
              </w:rPr>
              <w:t>0.0</w:t>
            </w:r>
          </w:p>
        </w:tc>
        <w:tc>
          <w:tcPr>
            <w:tcW w:w="1170" w:type="dxa"/>
          </w:tcPr>
          <w:p w:rsidR="005F467E" w:rsidRPr="0026452A" w:rsidRDefault="005F467E" w:rsidP="00646F7C">
            <w:pPr>
              <w:spacing w:after="60"/>
              <w:jc w:val="center"/>
              <w:rPr>
                <w:sz w:val="24"/>
                <w:szCs w:val="24"/>
              </w:rPr>
            </w:pPr>
            <w:r w:rsidRPr="0026452A">
              <w:rPr>
                <w:sz w:val="24"/>
                <w:szCs w:val="24"/>
              </w:rPr>
              <w:t>0.0</w:t>
            </w:r>
          </w:p>
        </w:tc>
        <w:tc>
          <w:tcPr>
            <w:tcW w:w="1350" w:type="dxa"/>
          </w:tcPr>
          <w:p w:rsidR="005F467E" w:rsidRPr="0026452A" w:rsidRDefault="005F467E" w:rsidP="00646F7C">
            <w:pPr>
              <w:spacing w:after="60"/>
              <w:jc w:val="center"/>
              <w:rPr>
                <w:sz w:val="24"/>
                <w:szCs w:val="24"/>
              </w:rPr>
            </w:pPr>
            <w:r w:rsidRPr="0026452A">
              <w:rPr>
                <w:sz w:val="24"/>
                <w:szCs w:val="24"/>
              </w:rPr>
              <w:t>4.78</w:t>
            </w:r>
          </w:p>
        </w:tc>
        <w:tc>
          <w:tcPr>
            <w:tcW w:w="1350" w:type="dxa"/>
          </w:tcPr>
          <w:p w:rsidR="005F467E" w:rsidRPr="0026452A" w:rsidRDefault="005F467E" w:rsidP="00646F7C">
            <w:pPr>
              <w:spacing w:after="60"/>
              <w:jc w:val="center"/>
              <w:rPr>
                <w:sz w:val="24"/>
                <w:szCs w:val="24"/>
              </w:rPr>
            </w:pPr>
            <w:r w:rsidRPr="0026452A">
              <w:rPr>
                <w:sz w:val="24"/>
                <w:szCs w:val="24"/>
              </w:rPr>
              <w:t>1.50</w:t>
            </w:r>
          </w:p>
        </w:tc>
        <w:tc>
          <w:tcPr>
            <w:tcW w:w="1484" w:type="dxa"/>
          </w:tcPr>
          <w:p w:rsidR="005F467E" w:rsidRPr="0026452A" w:rsidRDefault="005F467E" w:rsidP="00646F7C">
            <w:pPr>
              <w:spacing w:after="60"/>
              <w:jc w:val="center"/>
              <w:rPr>
                <w:sz w:val="24"/>
                <w:szCs w:val="24"/>
              </w:rPr>
            </w:pPr>
            <w:r w:rsidRPr="0026452A">
              <w:rPr>
                <w:sz w:val="24"/>
                <w:szCs w:val="24"/>
              </w:rPr>
              <w:t>0.85</w:t>
            </w:r>
          </w:p>
        </w:tc>
      </w:tr>
      <w:tr w:rsidR="005F467E" w:rsidRPr="0026452A" w:rsidTr="00646F7C">
        <w:tc>
          <w:tcPr>
            <w:tcW w:w="1748" w:type="dxa"/>
            <w:vMerge w:val="restart"/>
            <w:vAlign w:val="center"/>
          </w:tcPr>
          <w:p w:rsidR="005F467E" w:rsidRPr="0026452A" w:rsidRDefault="005F467E" w:rsidP="00646F7C">
            <w:pPr>
              <w:rPr>
                <w:sz w:val="24"/>
                <w:szCs w:val="24"/>
              </w:rPr>
            </w:pPr>
            <w:r w:rsidRPr="0026452A">
              <w:rPr>
                <w:sz w:val="24"/>
                <w:szCs w:val="24"/>
              </w:rPr>
              <w:t>Surface placement(SP)</w:t>
            </w:r>
          </w:p>
        </w:tc>
        <w:tc>
          <w:tcPr>
            <w:tcW w:w="985" w:type="dxa"/>
            <w:vAlign w:val="center"/>
          </w:tcPr>
          <w:p w:rsidR="005F467E" w:rsidRPr="0026452A" w:rsidRDefault="005F467E" w:rsidP="00646F7C">
            <w:pPr>
              <w:spacing w:before="60"/>
              <w:jc w:val="center"/>
              <w:rPr>
                <w:sz w:val="24"/>
                <w:szCs w:val="24"/>
              </w:rPr>
            </w:pPr>
            <w:r w:rsidRPr="0026452A">
              <w:rPr>
                <w:sz w:val="24"/>
                <w:szCs w:val="24"/>
              </w:rPr>
              <w:t>2</w:t>
            </w:r>
          </w:p>
        </w:tc>
        <w:tc>
          <w:tcPr>
            <w:tcW w:w="1155" w:type="dxa"/>
            <w:vAlign w:val="center"/>
          </w:tcPr>
          <w:p w:rsidR="005F467E" w:rsidRPr="0026452A" w:rsidRDefault="005F467E" w:rsidP="00646F7C">
            <w:pPr>
              <w:spacing w:before="60"/>
              <w:jc w:val="center"/>
              <w:rPr>
                <w:sz w:val="24"/>
                <w:szCs w:val="24"/>
              </w:rPr>
            </w:pPr>
            <w:r w:rsidRPr="0026452A">
              <w:rPr>
                <w:sz w:val="24"/>
                <w:szCs w:val="24"/>
              </w:rPr>
              <w:t>1.50</w:t>
            </w:r>
          </w:p>
        </w:tc>
        <w:tc>
          <w:tcPr>
            <w:tcW w:w="1170" w:type="dxa"/>
            <w:vAlign w:val="center"/>
          </w:tcPr>
          <w:p w:rsidR="005F467E" w:rsidRPr="0026452A" w:rsidRDefault="005F467E" w:rsidP="00646F7C">
            <w:pPr>
              <w:spacing w:before="60"/>
              <w:jc w:val="center"/>
              <w:rPr>
                <w:sz w:val="24"/>
                <w:szCs w:val="24"/>
              </w:rPr>
            </w:pPr>
            <w:r w:rsidRPr="0026452A">
              <w:rPr>
                <w:sz w:val="24"/>
                <w:szCs w:val="24"/>
              </w:rPr>
              <w:t>0.68</w:t>
            </w:r>
          </w:p>
        </w:tc>
        <w:tc>
          <w:tcPr>
            <w:tcW w:w="1350" w:type="dxa"/>
            <w:vAlign w:val="center"/>
          </w:tcPr>
          <w:p w:rsidR="005F467E" w:rsidRPr="0026452A" w:rsidRDefault="005F467E" w:rsidP="00646F7C">
            <w:pPr>
              <w:spacing w:before="60"/>
              <w:jc w:val="center"/>
              <w:rPr>
                <w:sz w:val="24"/>
                <w:szCs w:val="24"/>
              </w:rPr>
            </w:pPr>
            <w:r w:rsidRPr="0026452A">
              <w:rPr>
                <w:sz w:val="24"/>
                <w:szCs w:val="24"/>
              </w:rPr>
              <w:t>3.04</w:t>
            </w:r>
          </w:p>
        </w:tc>
        <w:tc>
          <w:tcPr>
            <w:tcW w:w="1350" w:type="dxa"/>
            <w:vAlign w:val="center"/>
          </w:tcPr>
          <w:p w:rsidR="005F467E" w:rsidRPr="0026452A" w:rsidRDefault="005F467E" w:rsidP="00646F7C">
            <w:pPr>
              <w:spacing w:before="60"/>
              <w:jc w:val="center"/>
              <w:rPr>
                <w:sz w:val="24"/>
                <w:szCs w:val="24"/>
              </w:rPr>
            </w:pPr>
            <w:r w:rsidRPr="0026452A">
              <w:rPr>
                <w:sz w:val="24"/>
                <w:szCs w:val="24"/>
              </w:rPr>
              <w:t>0.34</w:t>
            </w:r>
          </w:p>
        </w:tc>
        <w:tc>
          <w:tcPr>
            <w:tcW w:w="1484" w:type="dxa"/>
            <w:vAlign w:val="center"/>
          </w:tcPr>
          <w:p w:rsidR="005F467E" w:rsidRPr="0026452A" w:rsidRDefault="005F467E" w:rsidP="00646F7C">
            <w:pPr>
              <w:spacing w:before="60"/>
              <w:jc w:val="center"/>
              <w:rPr>
                <w:sz w:val="24"/>
                <w:szCs w:val="24"/>
              </w:rPr>
            </w:pPr>
            <w:r w:rsidRPr="0026452A">
              <w:rPr>
                <w:sz w:val="24"/>
                <w:szCs w:val="24"/>
              </w:rPr>
              <w:t>0.92</w:t>
            </w:r>
          </w:p>
        </w:tc>
      </w:tr>
      <w:tr w:rsidR="005F467E" w:rsidRPr="0026452A" w:rsidTr="00646F7C">
        <w:tc>
          <w:tcPr>
            <w:tcW w:w="1748" w:type="dxa"/>
            <w:vMerge/>
          </w:tcPr>
          <w:p w:rsidR="005F467E" w:rsidRPr="0026452A" w:rsidRDefault="005F467E" w:rsidP="00646F7C">
            <w:pPr>
              <w:jc w:val="both"/>
              <w:rPr>
                <w:sz w:val="24"/>
                <w:szCs w:val="24"/>
              </w:rPr>
            </w:pPr>
          </w:p>
        </w:tc>
        <w:tc>
          <w:tcPr>
            <w:tcW w:w="985" w:type="dxa"/>
          </w:tcPr>
          <w:p w:rsidR="005F467E" w:rsidRPr="0026452A" w:rsidRDefault="005F467E" w:rsidP="00646F7C">
            <w:pPr>
              <w:jc w:val="center"/>
              <w:rPr>
                <w:sz w:val="24"/>
                <w:szCs w:val="24"/>
              </w:rPr>
            </w:pPr>
            <w:r w:rsidRPr="0026452A">
              <w:rPr>
                <w:sz w:val="24"/>
                <w:szCs w:val="24"/>
              </w:rPr>
              <w:t>4</w:t>
            </w:r>
          </w:p>
        </w:tc>
        <w:tc>
          <w:tcPr>
            <w:tcW w:w="1155" w:type="dxa"/>
          </w:tcPr>
          <w:p w:rsidR="005F467E" w:rsidRPr="0026452A" w:rsidRDefault="005F467E" w:rsidP="00646F7C">
            <w:pPr>
              <w:jc w:val="center"/>
              <w:rPr>
                <w:sz w:val="24"/>
                <w:szCs w:val="24"/>
              </w:rPr>
            </w:pPr>
            <w:r w:rsidRPr="0026452A">
              <w:rPr>
                <w:sz w:val="24"/>
                <w:szCs w:val="24"/>
              </w:rPr>
              <w:t>0.25</w:t>
            </w:r>
          </w:p>
        </w:tc>
        <w:tc>
          <w:tcPr>
            <w:tcW w:w="1170" w:type="dxa"/>
          </w:tcPr>
          <w:p w:rsidR="005F467E" w:rsidRPr="0026452A" w:rsidRDefault="005F467E" w:rsidP="00646F7C">
            <w:pPr>
              <w:jc w:val="center"/>
              <w:rPr>
                <w:sz w:val="24"/>
                <w:szCs w:val="24"/>
              </w:rPr>
            </w:pPr>
            <w:r w:rsidRPr="0026452A">
              <w:rPr>
                <w:sz w:val="24"/>
                <w:szCs w:val="24"/>
              </w:rPr>
              <w:t>0.0</w:t>
            </w:r>
          </w:p>
        </w:tc>
        <w:tc>
          <w:tcPr>
            <w:tcW w:w="1350" w:type="dxa"/>
          </w:tcPr>
          <w:p w:rsidR="005F467E" w:rsidRPr="0026452A" w:rsidRDefault="005F467E" w:rsidP="00646F7C">
            <w:pPr>
              <w:jc w:val="center"/>
              <w:rPr>
                <w:sz w:val="24"/>
                <w:szCs w:val="24"/>
              </w:rPr>
            </w:pPr>
            <w:r w:rsidRPr="0026452A">
              <w:rPr>
                <w:sz w:val="24"/>
                <w:szCs w:val="24"/>
              </w:rPr>
              <w:t>6.63</w:t>
            </w:r>
          </w:p>
        </w:tc>
        <w:tc>
          <w:tcPr>
            <w:tcW w:w="1350" w:type="dxa"/>
          </w:tcPr>
          <w:p w:rsidR="005F467E" w:rsidRPr="0026452A" w:rsidRDefault="005F467E" w:rsidP="00646F7C">
            <w:pPr>
              <w:jc w:val="center"/>
              <w:rPr>
                <w:sz w:val="24"/>
                <w:szCs w:val="24"/>
              </w:rPr>
            </w:pPr>
            <w:r w:rsidRPr="0026452A">
              <w:rPr>
                <w:sz w:val="24"/>
                <w:szCs w:val="24"/>
              </w:rPr>
              <w:t>0.0</w:t>
            </w:r>
          </w:p>
        </w:tc>
        <w:tc>
          <w:tcPr>
            <w:tcW w:w="1484" w:type="dxa"/>
          </w:tcPr>
          <w:p w:rsidR="005F467E" w:rsidRPr="0026452A" w:rsidRDefault="005F467E" w:rsidP="00646F7C">
            <w:pPr>
              <w:jc w:val="center"/>
              <w:rPr>
                <w:sz w:val="24"/>
                <w:szCs w:val="24"/>
              </w:rPr>
            </w:pPr>
            <w:r w:rsidRPr="0026452A">
              <w:rPr>
                <w:sz w:val="24"/>
                <w:szCs w:val="24"/>
              </w:rPr>
              <w:t>0.10</w:t>
            </w:r>
          </w:p>
        </w:tc>
      </w:tr>
      <w:tr w:rsidR="005F467E" w:rsidRPr="0026452A" w:rsidTr="00646F7C">
        <w:tc>
          <w:tcPr>
            <w:tcW w:w="1748" w:type="dxa"/>
            <w:vMerge/>
          </w:tcPr>
          <w:p w:rsidR="005F467E" w:rsidRPr="0026452A" w:rsidRDefault="005F467E" w:rsidP="00646F7C">
            <w:pPr>
              <w:jc w:val="both"/>
              <w:rPr>
                <w:sz w:val="24"/>
                <w:szCs w:val="24"/>
              </w:rPr>
            </w:pPr>
          </w:p>
        </w:tc>
        <w:tc>
          <w:tcPr>
            <w:tcW w:w="985" w:type="dxa"/>
          </w:tcPr>
          <w:p w:rsidR="005F467E" w:rsidRPr="0026452A" w:rsidRDefault="005F467E" w:rsidP="00646F7C">
            <w:pPr>
              <w:spacing w:after="60"/>
              <w:jc w:val="center"/>
              <w:rPr>
                <w:sz w:val="24"/>
                <w:szCs w:val="24"/>
              </w:rPr>
            </w:pPr>
            <w:r w:rsidRPr="0026452A">
              <w:rPr>
                <w:sz w:val="24"/>
                <w:szCs w:val="24"/>
              </w:rPr>
              <w:t>6</w:t>
            </w:r>
          </w:p>
        </w:tc>
        <w:tc>
          <w:tcPr>
            <w:tcW w:w="1155" w:type="dxa"/>
          </w:tcPr>
          <w:p w:rsidR="005F467E" w:rsidRPr="0026452A" w:rsidRDefault="005F467E" w:rsidP="00646F7C">
            <w:pPr>
              <w:spacing w:after="60"/>
              <w:jc w:val="center"/>
              <w:rPr>
                <w:sz w:val="24"/>
                <w:szCs w:val="24"/>
              </w:rPr>
            </w:pPr>
            <w:r w:rsidRPr="0026452A">
              <w:rPr>
                <w:sz w:val="24"/>
                <w:szCs w:val="24"/>
              </w:rPr>
              <w:t>0.0</w:t>
            </w:r>
          </w:p>
        </w:tc>
        <w:tc>
          <w:tcPr>
            <w:tcW w:w="1170" w:type="dxa"/>
          </w:tcPr>
          <w:p w:rsidR="005F467E" w:rsidRPr="0026452A" w:rsidRDefault="005F467E" w:rsidP="00646F7C">
            <w:pPr>
              <w:spacing w:after="60"/>
              <w:jc w:val="center"/>
              <w:rPr>
                <w:sz w:val="24"/>
                <w:szCs w:val="24"/>
              </w:rPr>
            </w:pPr>
            <w:r w:rsidRPr="0026452A">
              <w:rPr>
                <w:sz w:val="24"/>
                <w:szCs w:val="24"/>
              </w:rPr>
              <w:t>0.0</w:t>
            </w:r>
          </w:p>
        </w:tc>
        <w:tc>
          <w:tcPr>
            <w:tcW w:w="1350" w:type="dxa"/>
          </w:tcPr>
          <w:p w:rsidR="005F467E" w:rsidRPr="0026452A" w:rsidRDefault="005F467E" w:rsidP="00646F7C">
            <w:pPr>
              <w:spacing w:after="60"/>
              <w:jc w:val="center"/>
              <w:rPr>
                <w:sz w:val="24"/>
                <w:szCs w:val="24"/>
              </w:rPr>
            </w:pPr>
            <w:r w:rsidRPr="0026452A">
              <w:rPr>
                <w:sz w:val="24"/>
                <w:szCs w:val="24"/>
              </w:rPr>
              <w:t>2.91</w:t>
            </w:r>
          </w:p>
        </w:tc>
        <w:tc>
          <w:tcPr>
            <w:tcW w:w="1350" w:type="dxa"/>
          </w:tcPr>
          <w:p w:rsidR="005F467E" w:rsidRPr="0026452A" w:rsidRDefault="005F467E" w:rsidP="00646F7C">
            <w:pPr>
              <w:spacing w:after="60"/>
              <w:jc w:val="center"/>
              <w:rPr>
                <w:sz w:val="24"/>
                <w:szCs w:val="24"/>
              </w:rPr>
            </w:pPr>
            <w:r w:rsidRPr="0026452A">
              <w:rPr>
                <w:sz w:val="24"/>
                <w:szCs w:val="24"/>
              </w:rPr>
              <w:t>0.69</w:t>
            </w:r>
          </w:p>
        </w:tc>
        <w:tc>
          <w:tcPr>
            <w:tcW w:w="1484" w:type="dxa"/>
          </w:tcPr>
          <w:p w:rsidR="005F467E" w:rsidRPr="0026452A" w:rsidRDefault="005F467E" w:rsidP="00646F7C">
            <w:pPr>
              <w:spacing w:after="60"/>
              <w:jc w:val="center"/>
              <w:rPr>
                <w:sz w:val="24"/>
                <w:szCs w:val="24"/>
              </w:rPr>
            </w:pPr>
            <w:r w:rsidRPr="0026452A">
              <w:rPr>
                <w:sz w:val="24"/>
                <w:szCs w:val="24"/>
              </w:rPr>
              <w:t>0.65</w:t>
            </w:r>
          </w:p>
        </w:tc>
      </w:tr>
      <w:tr w:rsidR="005F467E" w:rsidRPr="0026452A" w:rsidTr="00646F7C">
        <w:tc>
          <w:tcPr>
            <w:tcW w:w="1748" w:type="dxa"/>
          </w:tcPr>
          <w:p w:rsidR="005F467E" w:rsidRPr="0026452A" w:rsidRDefault="005F467E" w:rsidP="00646F7C">
            <w:pPr>
              <w:jc w:val="both"/>
              <w:rPr>
                <w:sz w:val="24"/>
                <w:szCs w:val="24"/>
              </w:rPr>
            </w:pPr>
            <w:r w:rsidRPr="0026452A">
              <w:rPr>
                <w:sz w:val="24"/>
                <w:szCs w:val="24"/>
              </w:rPr>
              <w:t>L.S.D.</w:t>
            </w:r>
          </w:p>
        </w:tc>
        <w:tc>
          <w:tcPr>
            <w:tcW w:w="985" w:type="dxa"/>
          </w:tcPr>
          <w:p w:rsidR="005F467E" w:rsidRPr="0026452A" w:rsidRDefault="005F467E" w:rsidP="00646F7C">
            <w:pPr>
              <w:jc w:val="center"/>
              <w:rPr>
                <w:sz w:val="24"/>
                <w:szCs w:val="24"/>
              </w:rPr>
            </w:pPr>
          </w:p>
        </w:tc>
        <w:tc>
          <w:tcPr>
            <w:tcW w:w="1155" w:type="dxa"/>
          </w:tcPr>
          <w:p w:rsidR="005F467E" w:rsidRPr="0026452A" w:rsidRDefault="005F467E" w:rsidP="00646F7C">
            <w:pPr>
              <w:jc w:val="center"/>
              <w:rPr>
                <w:sz w:val="24"/>
                <w:szCs w:val="24"/>
              </w:rPr>
            </w:pPr>
            <w:r w:rsidRPr="0026452A">
              <w:rPr>
                <w:sz w:val="24"/>
                <w:szCs w:val="24"/>
              </w:rPr>
              <w:t>NS</w:t>
            </w:r>
          </w:p>
        </w:tc>
        <w:tc>
          <w:tcPr>
            <w:tcW w:w="1170" w:type="dxa"/>
          </w:tcPr>
          <w:p w:rsidR="005F467E" w:rsidRPr="0026452A" w:rsidRDefault="005F467E" w:rsidP="00646F7C">
            <w:pPr>
              <w:jc w:val="center"/>
              <w:rPr>
                <w:sz w:val="24"/>
                <w:szCs w:val="24"/>
              </w:rPr>
            </w:pPr>
            <w:r w:rsidRPr="0026452A">
              <w:rPr>
                <w:sz w:val="24"/>
                <w:szCs w:val="24"/>
              </w:rPr>
              <w:t xml:space="preserve">0.39 </w:t>
            </w:r>
          </w:p>
        </w:tc>
        <w:tc>
          <w:tcPr>
            <w:tcW w:w="1350" w:type="dxa"/>
          </w:tcPr>
          <w:p w:rsidR="005F467E" w:rsidRPr="0026452A" w:rsidRDefault="005F467E" w:rsidP="00646F7C">
            <w:pPr>
              <w:jc w:val="center"/>
              <w:rPr>
                <w:sz w:val="24"/>
                <w:szCs w:val="24"/>
              </w:rPr>
            </w:pPr>
            <w:r w:rsidRPr="0026452A">
              <w:rPr>
                <w:sz w:val="24"/>
                <w:szCs w:val="24"/>
              </w:rPr>
              <w:t>3.27</w:t>
            </w:r>
          </w:p>
        </w:tc>
        <w:tc>
          <w:tcPr>
            <w:tcW w:w="1350" w:type="dxa"/>
          </w:tcPr>
          <w:p w:rsidR="005F467E" w:rsidRPr="0026452A" w:rsidRDefault="005F467E" w:rsidP="00646F7C">
            <w:pPr>
              <w:jc w:val="center"/>
              <w:rPr>
                <w:sz w:val="24"/>
                <w:szCs w:val="24"/>
              </w:rPr>
            </w:pPr>
            <w:r w:rsidRPr="0026452A">
              <w:rPr>
                <w:sz w:val="24"/>
                <w:szCs w:val="24"/>
              </w:rPr>
              <w:t>1.06</w:t>
            </w:r>
          </w:p>
        </w:tc>
        <w:tc>
          <w:tcPr>
            <w:tcW w:w="1484" w:type="dxa"/>
          </w:tcPr>
          <w:p w:rsidR="005F467E" w:rsidRPr="0026452A" w:rsidRDefault="005F467E" w:rsidP="00646F7C">
            <w:pPr>
              <w:jc w:val="center"/>
              <w:rPr>
                <w:sz w:val="24"/>
                <w:szCs w:val="24"/>
              </w:rPr>
            </w:pPr>
            <w:r w:rsidRPr="0026452A">
              <w:rPr>
                <w:sz w:val="24"/>
                <w:szCs w:val="24"/>
              </w:rPr>
              <w:t>0.42</w:t>
            </w:r>
          </w:p>
        </w:tc>
      </w:tr>
    </w:tbl>
    <w:p w:rsidR="005F467E" w:rsidRPr="0026452A" w:rsidRDefault="005F467E" w:rsidP="005F467E">
      <w:pPr>
        <w:jc w:val="both"/>
        <w:rPr>
          <w:sz w:val="24"/>
          <w:szCs w:val="24"/>
        </w:rPr>
      </w:pPr>
      <w:r w:rsidRPr="0026452A">
        <w:rPr>
          <w:sz w:val="24"/>
          <w:szCs w:val="24"/>
        </w:rPr>
        <w:t>+ - days after planting,</w:t>
      </w:r>
      <w:r w:rsidRPr="0026452A">
        <w:rPr>
          <w:sz w:val="24"/>
          <w:szCs w:val="24"/>
        </w:rPr>
        <w:tab/>
        <w:t xml:space="preserve">  NS – not significant</w:t>
      </w:r>
    </w:p>
    <w:p w:rsidR="005F467E" w:rsidRPr="0026452A" w:rsidRDefault="005F467E" w:rsidP="005F467E">
      <w:pPr>
        <w:jc w:val="both"/>
        <w:rPr>
          <w:sz w:val="24"/>
          <w:szCs w:val="24"/>
        </w:rPr>
      </w:pPr>
    </w:p>
    <w:p w:rsidR="005F467E" w:rsidRPr="0026452A" w:rsidRDefault="005F467E" w:rsidP="005F467E">
      <w:pPr>
        <w:rPr>
          <w:b/>
          <w:sz w:val="24"/>
          <w:szCs w:val="24"/>
        </w:rPr>
        <w:sectPr w:rsidR="005F467E" w:rsidRPr="0026452A" w:rsidSect="00C616B4">
          <w:type w:val="continuous"/>
          <w:pgSz w:w="12240" w:h="16560" w:code="1"/>
          <w:pgMar w:top="1440" w:right="1440" w:bottom="1440" w:left="1440" w:header="720" w:footer="720" w:gutter="0"/>
          <w:cols w:space="720"/>
        </w:sectPr>
      </w:pPr>
    </w:p>
    <w:p w:rsidR="005F467E" w:rsidRPr="0026452A" w:rsidRDefault="005F467E" w:rsidP="005F467E">
      <w:pPr>
        <w:rPr>
          <w:b/>
          <w:sz w:val="24"/>
          <w:szCs w:val="24"/>
        </w:rPr>
      </w:pPr>
      <w:r w:rsidRPr="0026452A">
        <w:rPr>
          <w:b/>
          <w:noProof/>
          <w:sz w:val="24"/>
          <w:szCs w:val="24"/>
          <w:lang w:eastAsia="zh-TW"/>
        </w:rPr>
        <w:lastRenderedPageBreak/>
        <w:pict>
          <v:rect id="_x0000_s1041" style="position:absolute;margin-left:219pt;margin-top:43.9pt;width:54pt;height:27pt;z-index:251667456" stroked="f">
            <v:textbox>
              <w:txbxContent>
                <w:p w:rsidR="005F467E" w:rsidRPr="00832C82" w:rsidRDefault="005F467E" w:rsidP="005F467E">
                  <w:pPr>
                    <w:jc w:val="center"/>
                    <w:rPr>
                      <w:sz w:val="24"/>
                    </w:rPr>
                  </w:pPr>
                  <w:r>
                    <w:rPr>
                      <w:sz w:val="24"/>
                    </w:rPr>
                    <w:t>132</w:t>
                  </w:r>
                </w:p>
              </w:txbxContent>
            </v:textbox>
          </v:rect>
        </w:pict>
      </w:r>
      <w:r w:rsidRPr="0026452A">
        <w:rPr>
          <w:b/>
          <w:sz w:val="24"/>
          <w:szCs w:val="24"/>
        </w:rPr>
        <w:br w:type="page"/>
      </w:r>
      <w:r w:rsidRPr="0026452A">
        <w:rPr>
          <w:b/>
          <w:sz w:val="24"/>
          <w:szCs w:val="24"/>
        </w:rPr>
        <w:lastRenderedPageBreak/>
        <w:t>REFERENCES</w:t>
      </w:r>
    </w:p>
    <w:p w:rsidR="00AA0B0A" w:rsidRDefault="00E34194" w:rsidP="005F467E">
      <w:pPr>
        <w:jc w:val="both"/>
        <w:rPr>
          <w:sz w:val="24"/>
          <w:szCs w:val="24"/>
        </w:rPr>
      </w:pPr>
      <w:r w:rsidRPr="0026452A">
        <w:rPr>
          <w:b/>
          <w:noProof/>
          <w:sz w:val="24"/>
          <w:szCs w:val="24"/>
          <w:lang w:eastAsia="zh-TW"/>
        </w:rPr>
        <w:pict>
          <v:group id="_x0000_s1032" style="position:absolute;left:0;text-align:left;margin-left:-9pt;margin-top:-63.1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5F467E" w:rsidRPr="00B118A7" w:rsidRDefault="005F467E" w:rsidP="005F467E">
                    <w:pPr>
                      <w:jc w:val="right"/>
                      <w:rPr>
                        <w:i/>
                      </w:rPr>
                    </w:pPr>
                    <w:r w:rsidRPr="00E34194">
                      <w:t>Ahaneku and Kasali</w:t>
                    </w:r>
                    <w:r>
                      <w:rPr>
                        <w:i/>
                      </w:rPr>
                      <w:t xml:space="preserve"> NJSS/21(2)/2011</w:t>
                    </w:r>
                  </w:p>
                </w:txbxContent>
              </v:textbox>
            </v:rect>
          </v:group>
        </w:pict>
      </w:r>
    </w:p>
    <w:p w:rsidR="005F467E" w:rsidRPr="0026452A" w:rsidRDefault="005F467E" w:rsidP="005F467E">
      <w:pPr>
        <w:jc w:val="both"/>
        <w:rPr>
          <w:sz w:val="24"/>
          <w:szCs w:val="24"/>
        </w:rPr>
      </w:pPr>
      <w:r w:rsidRPr="0026452A">
        <w:rPr>
          <w:sz w:val="24"/>
          <w:szCs w:val="24"/>
        </w:rPr>
        <w:t xml:space="preserve">Ahaneku I. E. </w:t>
      </w:r>
      <w:r w:rsidR="000B73E3">
        <w:rPr>
          <w:sz w:val="24"/>
          <w:szCs w:val="24"/>
        </w:rPr>
        <w:t>(</w:t>
      </w:r>
      <w:r w:rsidRPr="0026452A">
        <w:rPr>
          <w:sz w:val="24"/>
          <w:szCs w:val="24"/>
        </w:rPr>
        <w:t>1985</w:t>
      </w:r>
      <w:r w:rsidR="000B73E3">
        <w:rPr>
          <w:sz w:val="24"/>
          <w:szCs w:val="24"/>
        </w:rPr>
        <w:t>)</w:t>
      </w:r>
      <w:r w:rsidRPr="0026452A">
        <w:rPr>
          <w:sz w:val="24"/>
          <w:szCs w:val="24"/>
        </w:rPr>
        <w:t xml:space="preserve">.  Effect of crop cover on </w:t>
      </w:r>
    </w:p>
    <w:p w:rsidR="005F467E" w:rsidRPr="0026452A" w:rsidRDefault="005F467E" w:rsidP="005F467E">
      <w:pPr>
        <w:ind w:left="720"/>
        <w:jc w:val="both"/>
        <w:rPr>
          <w:sz w:val="24"/>
          <w:szCs w:val="24"/>
        </w:rPr>
      </w:pPr>
      <w:r w:rsidRPr="0026452A">
        <w:rPr>
          <w:sz w:val="24"/>
          <w:szCs w:val="24"/>
        </w:rPr>
        <w:t>splash erosion and field water balance.  Unpublished M. Sc. Thesis, University of Ibadan, Nigeria.</w:t>
      </w:r>
    </w:p>
    <w:p w:rsidR="005F467E" w:rsidRPr="0026452A" w:rsidRDefault="005F467E" w:rsidP="005F467E">
      <w:pPr>
        <w:jc w:val="both"/>
        <w:rPr>
          <w:sz w:val="24"/>
          <w:szCs w:val="24"/>
        </w:rPr>
      </w:pPr>
    </w:p>
    <w:p w:rsidR="000B73E3" w:rsidRDefault="005F467E" w:rsidP="005F467E">
      <w:pPr>
        <w:jc w:val="both"/>
        <w:rPr>
          <w:sz w:val="24"/>
          <w:szCs w:val="24"/>
        </w:rPr>
      </w:pPr>
      <w:r w:rsidRPr="0026452A">
        <w:rPr>
          <w:sz w:val="24"/>
          <w:szCs w:val="24"/>
        </w:rPr>
        <w:t xml:space="preserve">Ahaneku, I. E. </w:t>
      </w:r>
      <w:r w:rsidR="000B73E3">
        <w:rPr>
          <w:sz w:val="24"/>
          <w:szCs w:val="24"/>
        </w:rPr>
        <w:t>(</w:t>
      </w:r>
      <w:r w:rsidRPr="0026452A">
        <w:rPr>
          <w:sz w:val="24"/>
          <w:szCs w:val="24"/>
        </w:rPr>
        <w:t>1998</w:t>
      </w:r>
      <w:r w:rsidR="000B73E3">
        <w:rPr>
          <w:sz w:val="24"/>
          <w:szCs w:val="24"/>
        </w:rPr>
        <w:t>)</w:t>
      </w:r>
      <w:r w:rsidRPr="0026452A">
        <w:rPr>
          <w:sz w:val="24"/>
          <w:szCs w:val="24"/>
        </w:rPr>
        <w:t>.  Effect of Cover crop</w:t>
      </w:r>
    </w:p>
    <w:p w:rsidR="005F467E" w:rsidRPr="0026452A" w:rsidRDefault="000B73E3" w:rsidP="000B73E3">
      <w:pPr>
        <w:ind w:left="720"/>
        <w:jc w:val="both"/>
        <w:rPr>
          <w:sz w:val="24"/>
          <w:szCs w:val="24"/>
        </w:rPr>
      </w:pPr>
      <w:r>
        <w:rPr>
          <w:sz w:val="24"/>
          <w:szCs w:val="24"/>
        </w:rPr>
        <w:t xml:space="preserve">On </w:t>
      </w:r>
      <w:r w:rsidR="005F467E" w:rsidRPr="0026452A">
        <w:rPr>
          <w:sz w:val="24"/>
          <w:szCs w:val="24"/>
        </w:rPr>
        <w:t xml:space="preserve">splash detachment and runoff.  </w:t>
      </w:r>
      <w:r w:rsidR="005F467E" w:rsidRPr="00B57F26">
        <w:rPr>
          <w:i/>
          <w:sz w:val="24"/>
          <w:szCs w:val="24"/>
        </w:rPr>
        <w:t>Journal of Agric. Engineering and Technology</w:t>
      </w:r>
      <w:r w:rsidR="005F467E" w:rsidRPr="0026452A">
        <w:rPr>
          <w:sz w:val="24"/>
          <w:szCs w:val="24"/>
        </w:rPr>
        <w:t xml:space="preserve"> (6): 29 – 38. </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Aina, P. O. </w:t>
      </w:r>
      <w:r w:rsidR="000B73E3">
        <w:rPr>
          <w:sz w:val="24"/>
          <w:szCs w:val="24"/>
        </w:rPr>
        <w:t>(</w:t>
      </w:r>
      <w:r w:rsidRPr="0026452A">
        <w:rPr>
          <w:sz w:val="24"/>
          <w:szCs w:val="24"/>
        </w:rPr>
        <w:t>1991</w:t>
      </w:r>
      <w:r w:rsidR="000B73E3">
        <w:rPr>
          <w:sz w:val="24"/>
          <w:szCs w:val="24"/>
        </w:rPr>
        <w:t>)</w:t>
      </w:r>
      <w:r w:rsidRPr="0026452A">
        <w:rPr>
          <w:sz w:val="24"/>
          <w:szCs w:val="24"/>
        </w:rPr>
        <w:t xml:space="preserve">.  Rainfall Runoff </w:t>
      </w:r>
    </w:p>
    <w:p w:rsidR="005F467E" w:rsidRPr="0026452A" w:rsidRDefault="005F467E" w:rsidP="005F467E">
      <w:pPr>
        <w:ind w:left="720"/>
        <w:jc w:val="both"/>
        <w:rPr>
          <w:sz w:val="24"/>
          <w:szCs w:val="24"/>
        </w:rPr>
      </w:pPr>
      <w:r w:rsidRPr="0026452A">
        <w:rPr>
          <w:sz w:val="24"/>
          <w:szCs w:val="24"/>
        </w:rPr>
        <w:t>Management Techniques for Erosion Control and Soil Moisture Conservation Paper presented at the FAO Training Course on tillage and Residue Management at NTA, Ibadan, Nigeria, 1 – 10 September, 1991.</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Azzez, J. O., M. T. Adetunji and B. Adebusuyi </w:t>
      </w:r>
    </w:p>
    <w:p w:rsidR="005F467E" w:rsidRPr="0026452A" w:rsidRDefault="000B73E3" w:rsidP="005F467E">
      <w:pPr>
        <w:ind w:left="720"/>
        <w:jc w:val="both"/>
        <w:rPr>
          <w:sz w:val="24"/>
          <w:szCs w:val="24"/>
        </w:rPr>
      </w:pPr>
      <w:r>
        <w:rPr>
          <w:sz w:val="24"/>
          <w:szCs w:val="24"/>
        </w:rPr>
        <w:t>(</w:t>
      </w:r>
      <w:r w:rsidR="005F467E" w:rsidRPr="0026452A">
        <w:rPr>
          <w:sz w:val="24"/>
          <w:szCs w:val="24"/>
        </w:rPr>
        <w:t>2007</w:t>
      </w:r>
      <w:r>
        <w:rPr>
          <w:sz w:val="24"/>
          <w:szCs w:val="24"/>
        </w:rPr>
        <w:t>)</w:t>
      </w:r>
      <w:r w:rsidR="00B57F26">
        <w:rPr>
          <w:sz w:val="24"/>
          <w:szCs w:val="24"/>
        </w:rPr>
        <w:t xml:space="preserve">. </w:t>
      </w:r>
      <w:r w:rsidR="005F467E" w:rsidRPr="0026452A">
        <w:rPr>
          <w:sz w:val="24"/>
          <w:szCs w:val="24"/>
        </w:rPr>
        <w:t>Effect of residue burning and fertilizer application on soil nutrient dynamics and dry grain yield of maize (</w:t>
      </w:r>
      <w:r w:rsidR="005F467E" w:rsidRPr="0026452A">
        <w:rPr>
          <w:i/>
          <w:sz w:val="24"/>
          <w:szCs w:val="24"/>
        </w:rPr>
        <w:t>Zea mays</w:t>
      </w:r>
      <w:r w:rsidR="005F467E" w:rsidRPr="0026452A">
        <w:rPr>
          <w:sz w:val="24"/>
          <w:szCs w:val="24"/>
        </w:rPr>
        <w:t xml:space="preserve"> L.) in an Alfisol</w:t>
      </w:r>
      <w:r w:rsidR="005F467E" w:rsidRPr="00B57F26">
        <w:rPr>
          <w:i/>
          <w:sz w:val="24"/>
          <w:szCs w:val="24"/>
        </w:rPr>
        <w:t>.  Nigeria</w:t>
      </w:r>
      <w:r w:rsidR="00B57F26" w:rsidRPr="00B57F26">
        <w:rPr>
          <w:i/>
          <w:sz w:val="24"/>
          <w:szCs w:val="24"/>
        </w:rPr>
        <w:t>n</w:t>
      </w:r>
      <w:r w:rsidR="005F467E" w:rsidRPr="00B57F26">
        <w:rPr>
          <w:i/>
          <w:sz w:val="24"/>
          <w:szCs w:val="24"/>
        </w:rPr>
        <w:t xml:space="preserve"> Journal of Soil Science.</w:t>
      </w:r>
      <w:r w:rsidR="005F467E" w:rsidRPr="0026452A">
        <w:rPr>
          <w:sz w:val="24"/>
          <w:szCs w:val="24"/>
        </w:rPr>
        <w:t xml:space="preserve"> 17: 71 – 80. </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Bazzoffi, P. S. Pellegrini, A. Rocchini, M. </w:t>
      </w:r>
    </w:p>
    <w:p w:rsidR="005F467E" w:rsidRPr="0026452A" w:rsidRDefault="005F467E" w:rsidP="005F467E">
      <w:pPr>
        <w:ind w:left="720"/>
        <w:jc w:val="both"/>
        <w:rPr>
          <w:sz w:val="24"/>
          <w:szCs w:val="24"/>
        </w:rPr>
      </w:pPr>
      <w:r w:rsidRPr="0026452A">
        <w:rPr>
          <w:sz w:val="24"/>
          <w:szCs w:val="24"/>
        </w:rPr>
        <w:t xml:space="preserve">Morandi and O. Grasseli </w:t>
      </w:r>
      <w:r w:rsidR="000B73E3">
        <w:rPr>
          <w:sz w:val="24"/>
          <w:szCs w:val="24"/>
        </w:rPr>
        <w:t>(</w:t>
      </w:r>
      <w:r w:rsidRPr="0026452A">
        <w:rPr>
          <w:sz w:val="24"/>
          <w:szCs w:val="24"/>
        </w:rPr>
        <w:t>1998</w:t>
      </w:r>
      <w:r w:rsidR="000B73E3">
        <w:rPr>
          <w:sz w:val="24"/>
          <w:szCs w:val="24"/>
        </w:rPr>
        <w:t>)</w:t>
      </w:r>
      <w:r w:rsidRPr="0026452A">
        <w:rPr>
          <w:sz w:val="24"/>
          <w:szCs w:val="24"/>
        </w:rPr>
        <w:t xml:space="preserve">.  The effects of urban refuse compost and different tractors tyres on soil physical properties, soil erosion and maize yield.  </w:t>
      </w:r>
      <w:r w:rsidRPr="00B57F26">
        <w:rPr>
          <w:i/>
          <w:sz w:val="24"/>
          <w:szCs w:val="24"/>
        </w:rPr>
        <w:t>Soil and Tillage Research</w:t>
      </w:r>
      <w:r w:rsidRPr="0026452A">
        <w:rPr>
          <w:sz w:val="24"/>
          <w:szCs w:val="24"/>
        </w:rPr>
        <w:t xml:space="preserve"> 48:275-286.</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Lal, R. </w:t>
      </w:r>
      <w:r w:rsidR="000B73E3">
        <w:rPr>
          <w:sz w:val="24"/>
          <w:szCs w:val="24"/>
        </w:rPr>
        <w:t>(</w:t>
      </w:r>
      <w:r w:rsidRPr="0026452A">
        <w:rPr>
          <w:sz w:val="24"/>
          <w:szCs w:val="24"/>
        </w:rPr>
        <w:t>1976</w:t>
      </w:r>
      <w:r w:rsidR="000B73E3">
        <w:rPr>
          <w:sz w:val="24"/>
          <w:szCs w:val="24"/>
        </w:rPr>
        <w:t>)</w:t>
      </w:r>
      <w:r w:rsidRPr="0026452A">
        <w:rPr>
          <w:sz w:val="24"/>
          <w:szCs w:val="24"/>
        </w:rPr>
        <w:t xml:space="preserve">.  Soil erosion problems of an </w:t>
      </w:r>
    </w:p>
    <w:p w:rsidR="005F467E" w:rsidRPr="0026452A" w:rsidRDefault="005F467E" w:rsidP="005F467E">
      <w:pPr>
        <w:ind w:left="720"/>
        <w:jc w:val="both"/>
        <w:rPr>
          <w:sz w:val="24"/>
          <w:szCs w:val="24"/>
        </w:rPr>
      </w:pPr>
      <w:r w:rsidRPr="0026452A">
        <w:rPr>
          <w:sz w:val="24"/>
          <w:szCs w:val="24"/>
        </w:rPr>
        <w:t>Alfisol in Western Nigeria and their control. IITA Monograph No. 1.</w:t>
      </w:r>
    </w:p>
    <w:p w:rsidR="005F467E" w:rsidRPr="0026452A" w:rsidRDefault="005F467E" w:rsidP="005F467E">
      <w:pPr>
        <w:jc w:val="both"/>
        <w:rPr>
          <w:sz w:val="24"/>
          <w:szCs w:val="24"/>
        </w:rPr>
      </w:pPr>
    </w:p>
    <w:p w:rsidR="000B73E3" w:rsidRDefault="005F467E" w:rsidP="005F467E">
      <w:pPr>
        <w:jc w:val="both"/>
        <w:rPr>
          <w:sz w:val="24"/>
          <w:szCs w:val="24"/>
        </w:rPr>
      </w:pPr>
      <w:r w:rsidRPr="0026452A">
        <w:rPr>
          <w:sz w:val="24"/>
          <w:szCs w:val="24"/>
        </w:rPr>
        <w:t xml:space="preserve">Lal, R. </w:t>
      </w:r>
      <w:r w:rsidR="000B73E3">
        <w:rPr>
          <w:sz w:val="24"/>
          <w:szCs w:val="24"/>
        </w:rPr>
        <w:t>(</w:t>
      </w:r>
      <w:r w:rsidRPr="0026452A">
        <w:rPr>
          <w:sz w:val="24"/>
          <w:szCs w:val="24"/>
        </w:rPr>
        <w:t>1983a</w:t>
      </w:r>
      <w:r w:rsidR="000B73E3">
        <w:rPr>
          <w:sz w:val="24"/>
          <w:szCs w:val="24"/>
        </w:rPr>
        <w:t>)</w:t>
      </w:r>
      <w:r w:rsidRPr="0026452A">
        <w:rPr>
          <w:sz w:val="24"/>
          <w:szCs w:val="24"/>
        </w:rPr>
        <w:t>.  Soil Conservation</w:t>
      </w:r>
    </w:p>
    <w:p w:rsidR="005F467E" w:rsidRPr="0026452A" w:rsidRDefault="005F467E" w:rsidP="000B73E3">
      <w:pPr>
        <w:ind w:left="720"/>
        <w:jc w:val="both"/>
        <w:rPr>
          <w:sz w:val="24"/>
          <w:szCs w:val="24"/>
        </w:rPr>
      </w:pPr>
      <w:r w:rsidRPr="0026452A">
        <w:rPr>
          <w:sz w:val="24"/>
          <w:szCs w:val="24"/>
        </w:rPr>
        <w:t>Techniques in Nigeria. In: Anazodo, U. G. N., K. C</w:t>
      </w:r>
      <w:r w:rsidR="00B57F26">
        <w:rPr>
          <w:sz w:val="24"/>
          <w:szCs w:val="24"/>
        </w:rPr>
        <w:t xml:space="preserve">. Oni, and F. G. Braide (Eds). </w:t>
      </w:r>
      <w:r w:rsidRPr="00B57F26">
        <w:rPr>
          <w:i/>
          <w:sz w:val="24"/>
          <w:szCs w:val="24"/>
        </w:rPr>
        <w:t xml:space="preserve">Proceedings </w:t>
      </w:r>
      <w:r w:rsidR="00B57F26" w:rsidRPr="00B57F26">
        <w:rPr>
          <w:i/>
          <w:sz w:val="24"/>
          <w:szCs w:val="24"/>
        </w:rPr>
        <w:t xml:space="preserve">of </w:t>
      </w:r>
      <w:r w:rsidRPr="00B57F26">
        <w:rPr>
          <w:i/>
          <w:sz w:val="24"/>
          <w:szCs w:val="24"/>
        </w:rPr>
        <w:t>The First National Tillage Symposium, Nigerian Society of Agricultural Engineers</w:t>
      </w:r>
      <w:r w:rsidRPr="0026452A">
        <w:rPr>
          <w:sz w:val="24"/>
          <w:szCs w:val="24"/>
        </w:rPr>
        <w:t xml:space="preserve">. Pg. 39 – 50. </w:t>
      </w:r>
    </w:p>
    <w:p w:rsidR="005F467E" w:rsidRPr="0026452A" w:rsidRDefault="005F467E" w:rsidP="005F467E">
      <w:pPr>
        <w:jc w:val="both"/>
        <w:rPr>
          <w:sz w:val="24"/>
          <w:szCs w:val="24"/>
        </w:rPr>
      </w:pPr>
    </w:p>
    <w:p w:rsidR="00AA0B0A" w:rsidRDefault="00AA0B0A" w:rsidP="005F467E">
      <w:pPr>
        <w:jc w:val="both"/>
        <w:rPr>
          <w:sz w:val="24"/>
          <w:szCs w:val="24"/>
        </w:rPr>
      </w:pPr>
    </w:p>
    <w:p w:rsidR="00AA0B0A" w:rsidRDefault="00AA0B0A" w:rsidP="005F467E">
      <w:pPr>
        <w:jc w:val="both"/>
        <w:rPr>
          <w:sz w:val="24"/>
          <w:szCs w:val="24"/>
        </w:rPr>
      </w:pPr>
      <w:r>
        <w:rPr>
          <w:noProof/>
          <w:sz w:val="24"/>
          <w:szCs w:val="24"/>
        </w:rPr>
        <w:pict>
          <v:rect id="_x0000_s1042" style="position:absolute;left:0;text-align:left;margin-left:213.85pt;margin-top:6.9pt;width:54pt;height:27pt;z-index:251668480" stroked="f">
            <v:textbox>
              <w:txbxContent>
                <w:p w:rsidR="005F467E" w:rsidRPr="00832C82" w:rsidRDefault="005F467E" w:rsidP="005F467E">
                  <w:pPr>
                    <w:jc w:val="center"/>
                    <w:rPr>
                      <w:sz w:val="24"/>
                    </w:rPr>
                  </w:pPr>
                  <w:r>
                    <w:rPr>
                      <w:sz w:val="24"/>
                    </w:rPr>
                    <w:t>133</w:t>
                  </w:r>
                </w:p>
              </w:txbxContent>
            </v:textbox>
          </v:rect>
        </w:pict>
      </w:r>
    </w:p>
    <w:p w:rsidR="00AA0B0A" w:rsidRDefault="00AA0B0A" w:rsidP="005F467E">
      <w:pPr>
        <w:jc w:val="both"/>
        <w:rPr>
          <w:sz w:val="24"/>
          <w:szCs w:val="24"/>
        </w:rPr>
      </w:pPr>
    </w:p>
    <w:p w:rsidR="00AA0B0A" w:rsidRDefault="00AA0B0A" w:rsidP="005F467E">
      <w:pPr>
        <w:jc w:val="both"/>
        <w:rPr>
          <w:sz w:val="24"/>
          <w:szCs w:val="24"/>
        </w:rPr>
      </w:pPr>
    </w:p>
    <w:p w:rsidR="005F467E" w:rsidRPr="0026452A" w:rsidRDefault="005F467E" w:rsidP="005F467E">
      <w:pPr>
        <w:jc w:val="both"/>
        <w:rPr>
          <w:sz w:val="24"/>
          <w:szCs w:val="24"/>
        </w:rPr>
      </w:pPr>
      <w:r w:rsidRPr="0026452A">
        <w:rPr>
          <w:sz w:val="24"/>
          <w:szCs w:val="24"/>
        </w:rPr>
        <w:t xml:space="preserve">Lal, R. </w:t>
      </w:r>
      <w:r w:rsidR="000B73E3">
        <w:rPr>
          <w:sz w:val="24"/>
          <w:szCs w:val="24"/>
        </w:rPr>
        <w:t>(</w:t>
      </w:r>
      <w:r w:rsidRPr="0026452A">
        <w:rPr>
          <w:sz w:val="24"/>
          <w:szCs w:val="24"/>
        </w:rPr>
        <w:t>1983b</w:t>
      </w:r>
      <w:r w:rsidR="000B73E3">
        <w:rPr>
          <w:sz w:val="24"/>
          <w:szCs w:val="24"/>
        </w:rPr>
        <w:t>)</w:t>
      </w:r>
      <w:r w:rsidRPr="0026452A">
        <w:rPr>
          <w:sz w:val="24"/>
          <w:szCs w:val="24"/>
        </w:rPr>
        <w:t xml:space="preserve">.  No-Tillage farming soil and </w:t>
      </w:r>
    </w:p>
    <w:p w:rsidR="005F467E" w:rsidRPr="0026452A" w:rsidRDefault="005F467E" w:rsidP="005F467E">
      <w:pPr>
        <w:ind w:left="720"/>
        <w:jc w:val="both"/>
        <w:rPr>
          <w:sz w:val="24"/>
          <w:szCs w:val="24"/>
        </w:rPr>
      </w:pPr>
      <w:r w:rsidRPr="0026452A">
        <w:rPr>
          <w:sz w:val="24"/>
          <w:szCs w:val="24"/>
        </w:rPr>
        <w:t>Water Humid and Sub</w:t>
      </w:r>
      <w:r w:rsidR="000B73E3">
        <w:rPr>
          <w:sz w:val="24"/>
          <w:szCs w:val="24"/>
        </w:rPr>
        <w:t>-</w:t>
      </w:r>
      <w:r w:rsidRPr="0026452A">
        <w:rPr>
          <w:sz w:val="24"/>
          <w:szCs w:val="24"/>
        </w:rPr>
        <w:t xml:space="preserve">humid Tropics.  </w:t>
      </w:r>
      <w:r w:rsidRPr="000B73E3">
        <w:rPr>
          <w:i/>
          <w:sz w:val="24"/>
          <w:szCs w:val="24"/>
        </w:rPr>
        <w:t>Monograph</w:t>
      </w:r>
      <w:r w:rsidRPr="0026452A">
        <w:rPr>
          <w:sz w:val="24"/>
          <w:szCs w:val="24"/>
        </w:rPr>
        <w:t xml:space="preserve"> No. 2, I. I. T. A. Ibadan. </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Mbah, C. N. and R. K. Nneji </w:t>
      </w:r>
      <w:r w:rsidR="000B73E3">
        <w:rPr>
          <w:sz w:val="24"/>
          <w:szCs w:val="24"/>
        </w:rPr>
        <w:t>(</w:t>
      </w:r>
      <w:r w:rsidRPr="0026452A">
        <w:rPr>
          <w:sz w:val="24"/>
          <w:szCs w:val="24"/>
        </w:rPr>
        <w:t>2010</w:t>
      </w:r>
      <w:r w:rsidR="000B73E3">
        <w:rPr>
          <w:sz w:val="24"/>
          <w:szCs w:val="24"/>
        </w:rPr>
        <w:t>)</w:t>
      </w:r>
      <w:r w:rsidRPr="0026452A">
        <w:rPr>
          <w:sz w:val="24"/>
          <w:szCs w:val="24"/>
        </w:rPr>
        <w:t xml:space="preserve">.  Effect of </w:t>
      </w:r>
    </w:p>
    <w:p w:rsidR="005F467E" w:rsidRPr="0026452A" w:rsidRDefault="005F467E" w:rsidP="005F467E">
      <w:pPr>
        <w:ind w:left="720"/>
        <w:jc w:val="both"/>
        <w:rPr>
          <w:sz w:val="24"/>
          <w:szCs w:val="24"/>
        </w:rPr>
      </w:pPr>
      <w:r w:rsidRPr="0026452A">
        <w:rPr>
          <w:sz w:val="24"/>
          <w:szCs w:val="24"/>
        </w:rPr>
        <w:t xml:space="preserve">different crop residue management techniques on selected soil properties and grain production of maize.  </w:t>
      </w:r>
      <w:r w:rsidRPr="000B73E3">
        <w:rPr>
          <w:i/>
          <w:sz w:val="24"/>
          <w:szCs w:val="24"/>
        </w:rPr>
        <w:t>Journal of Applied Sciences Research,</w:t>
      </w:r>
      <w:r w:rsidRPr="0026452A">
        <w:rPr>
          <w:sz w:val="24"/>
          <w:szCs w:val="24"/>
        </w:rPr>
        <w:t xml:space="preserve"> 6 (2): 151 – 155. </w:t>
      </w:r>
    </w:p>
    <w:p w:rsidR="005F467E" w:rsidRPr="0026452A" w:rsidRDefault="005F467E" w:rsidP="005F467E">
      <w:pPr>
        <w:jc w:val="both"/>
        <w:rPr>
          <w:sz w:val="24"/>
          <w:szCs w:val="24"/>
        </w:rPr>
      </w:pPr>
    </w:p>
    <w:p w:rsidR="005F467E" w:rsidRPr="0026452A" w:rsidRDefault="005F467E" w:rsidP="005F467E">
      <w:pPr>
        <w:jc w:val="both"/>
        <w:rPr>
          <w:sz w:val="24"/>
          <w:szCs w:val="24"/>
        </w:rPr>
      </w:pPr>
      <w:r w:rsidRPr="0026452A">
        <w:rPr>
          <w:sz w:val="24"/>
          <w:szCs w:val="24"/>
        </w:rPr>
        <w:t xml:space="preserve">McCartney, M and Smakhti </w:t>
      </w:r>
      <w:r w:rsidR="000B73E3">
        <w:rPr>
          <w:sz w:val="24"/>
          <w:szCs w:val="24"/>
        </w:rPr>
        <w:t>(</w:t>
      </w:r>
      <w:r w:rsidRPr="0026452A">
        <w:rPr>
          <w:sz w:val="24"/>
          <w:szCs w:val="24"/>
        </w:rPr>
        <w:t>2010</w:t>
      </w:r>
      <w:r w:rsidR="000B73E3">
        <w:rPr>
          <w:sz w:val="24"/>
          <w:szCs w:val="24"/>
        </w:rPr>
        <w:t>)</w:t>
      </w:r>
      <w:r w:rsidRPr="0026452A">
        <w:rPr>
          <w:sz w:val="24"/>
          <w:szCs w:val="24"/>
        </w:rPr>
        <w:t xml:space="preserve">.  Water </w:t>
      </w:r>
    </w:p>
    <w:p w:rsidR="005F467E" w:rsidRPr="0026452A" w:rsidRDefault="005F467E" w:rsidP="005F467E">
      <w:pPr>
        <w:ind w:left="720"/>
        <w:jc w:val="both"/>
        <w:rPr>
          <w:sz w:val="24"/>
          <w:szCs w:val="24"/>
        </w:rPr>
      </w:pPr>
      <w:r w:rsidRPr="0026452A">
        <w:rPr>
          <w:sz w:val="24"/>
          <w:szCs w:val="24"/>
        </w:rPr>
        <w:t>storage in an era of climate change  Addressing the challenge of in</w:t>
      </w:r>
      <w:r w:rsidR="00B57F26">
        <w:rPr>
          <w:sz w:val="24"/>
          <w:szCs w:val="24"/>
        </w:rPr>
        <w:t xml:space="preserve">creasing Rainfall Variability. </w:t>
      </w:r>
      <w:r w:rsidRPr="0026452A">
        <w:rPr>
          <w:sz w:val="24"/>
          <w:szCs w:val="24"/>
        </w:rPr>
        <w:t>Blue Paper International Water Management Institute Celebrating 25 years.</w:t>
      </w:r>
    </w:p>
    <w:p w:rsidR="005F467E" w:rsidRPr="0026452A" w:rsidRDefault="005F467E" w:rsidP="005F467E">
      <w:pPr>
        <w:ind w:left="720"/>
        <w:jc w:val="both"/>
        <w:rPr>
          <w:sz w:val="24"/>
          <w:szCs w:val="24"/>
        </w:rPr>
      </w:pPr>
    </w:p>
    <w:p w:rsidR="005F467E" w:rsidRPr="0026452A" w:rsidRDefault="005F467E" w:rsidP="005F467E">
      <w:pPr>
        <w:jc w:val="both"/>
        <w:rPr>
          <w:sz w:val="24"/>
          <w:szCs w:val="24"/>
        </w:rPr>
      </w:pPr>
      <w:r w:rsidRPr="0026452A">
        <w:rPr>
          <w:sz w:val="24"/>
          <w:szCs w:val="24"/>
        </w:rPr>
        <w:t xml:space="preserve">Mohammad W. Shehzadi S. Shah S. M. And </w:t>
      </w:r>
    </w:p>
    <w:p w:rsidR="005F467E" w:rsidRPr="0026452A" w:rsidRDefault="005F467E" w:rsidP="005F467E">
      <w:pPr>
        <w:ind w:left="720"/>
        <w:jc w:val="both"/>
        <w:rPr>
          <w:sz w:val="24"/>
          <w:szCs w:val="24"/>
        </w:rPr>
      </w:pPr>
      <w:r w:rsidRPr="0026452A">
        <w:rPr>
          <w:sz w:val="24"/>
          <w:szCs w:val="24"/>
        </w:rPr>
        <w:t xml:space="preserve">Shah Z. </w:t>
      </w:r>
      <w:r w:rsidR="000B73E3">
        <w:rPr>
          <w:sz w:val="24"/>
          <w:szCs w:val="24"/>
        </w:rPr>
        <w:t>(</w:t>
      </w:r>
      <w:r w:rsidRPr="0026452A">
        <w:rPr>
          <w:sz w:val="24"/>
          <w:szCs w:val="24"/>
        </w:rPr>
        <w:t>2010</w:t>
      </w:r>
      <w:r w:rsidR="000B73E3">
        <w:rPr>
          <w:sz w:val="24"/>
          <w:szCs w:val="24"/>
        </w:rPr>
        <w:t>)</w:t>
      </w:r>
      <w:r w:rsidRPr="0026452A">
        <w:rPr>
          <w:sz w:val="24"/>
          <w:szCs w:val="24"/>
        </w:rPr>
        <w:t>.  Effect of tillage and crop residues management on mungbean (</w:t>
      </w:r>
      <w:r w:rsidRPr="0026452A">
        <w:rPr>
          <w:i/>
          <w:sz w:val="24"/>
          <w:szCs w:val="24"/>
        </w:rPr>
        <w:t xml:space="preserve">Vigna radiate </w:t>
      </w:r>
      <w:r w:rsidRPr="00B57F26">
        <w:rPr>
          <w:sz w:val="24"/>
          <w:szCs w:val="24"/>
        </w:rPr>
        <w:t>(L.)Wilczek</w:t>
      </w:r>
      <w:r w:rsidRPr="0026452A">
        <w:rPr>
          <w:i/>
          <w:sz w:val="24"/>
          <w:szCs w:val="24"/>
        </w:rPr>
        <w:t>)</w:t>
      </w:r>
      <w:r w:rsidRPr="0026452A">
        <w:rPr>
          <w:sz w:val="24"/>
          <w:szCs w:val="24"/>
        </w:rPr>
        <w:t xml:space="preserve"> crop yield, nitrogen fixation and water use efficiency in rainfed areas.  </w:t>
      </w:r>
      <w:r w:rsidRPr="00B57F26">
        <w:rPr>
          <w:i/>
          <w:sz w:val="24"/>
          <w:szCs w:val="24"/>
        </w:rPr>
        <w:t>Pak. J. Bot.</w:t>
      </w:r>
      <w:r w:rsidRPr="0026452A">
        <w:rPr>
          <w:sz w:val="24"/>
          <w:szCs w:val="24"/>
        </w:rPr>
        <w:t>, 42(3).</w:t>
      </w:r>
    </w:p>
    <w:p w:rsidR="005F467E" w:rsidRPr="0026452A" w:rsidRDefault="005F467E" w:rsidP="005F467E">
      <w:pPr>
        <w:ind w:left="720"/>
        <w:jc w:val="both"/>
        <w:rPr>
          <w:sz w:val="24"/>
          <w:szCs w:val="24"/>
        </w:rPr>
      </w:pPr>
    </w:p>
    <w:p w:rsidR="005F467E" w:rsidRPr="0026452A" w:rsidRDefault="005F467E" w:rsidP="005F467E">
      <w:pPr>
        <w:jc w:val="both"/>
        <w:rPr>
          <w:sz w:val="24"/>
          <w:szCs w:val="24"/>
        </w:rPr>
      </w:pPr>
      <w:r w:rsidRPr="0026452A">
        <w:rPr>
          <w:sz w:val="24"/>
          <w:szCs w:val="24"/>
        </w:rPr>
        <w:t xml:space="preserve">Ojeniyi, S. O. and H. Ighomrore </w:t>
      </w:r>
      <w:r w:rsidR="000B73E3">
        <w:rPr>
          <w:sz w:val="24"/>
          <w:szCs w:val="24"/>
        </w:rPr>
        <w:t>(</w:t>
      </w:r>
      <w:r w:rsidRPr="0026452A">
        <w:rPr>
          <w:sz w:val="24"/>
          <w:szCs w:val="24"/>
        </w:rPr>
        <w:t>2004</w:t>
      </w:r>
      <w:r w:rsidR="000B73E3">
        <w:rPr>
          <w:sz w:val="24"/>
          <w:szCs w:val="24"/>
        </w:rPr>
        <w:t>)</w:t>
      </w:r>
      <w:r w:rsidRPr="0026452A">
        <w:rPr>
          <w:sz w:val="24"/>
          <w:szCs w:val="24"/>
        </w:rPr>
        <w:t xml:space="preserve">.  </w:t>
      </w:r>
    </w:p>
    <w:p w:rsidR="005F467E" w:rsidRPr="0026452A" w:rsidRDefault="005F467E" w:rsidP="005F467E">
      <w:pPr>
        <w:ind w:left="720"/>
        <w:jc w:val="both"/>
        <w:rPr>
          <w:sz w:val="24"/>
          <w:szCs w:val="24"/>
        </w:rPr>
      </w:pPr>
      <w:r w:rsidRPr="0026452A">
        <w:rPr>
          <w:sz w:val="24"/>
          <w:szCs w:val="24"/>
        </w:rPr>
        <w:t xml:space="preserve">Comparative effect of mulch on soil and leaf nutrient content and cassava yield.  </w:t>
      </w:r>
      <w:r w:rsidRPr="00B57F26">
        <w:rPr>
          <w:i/>
          <w:sz w:val="24"/>
          <w:szCs w:val="24"/>
        </w:rPr>
        <w:t>Nigerian Journal of Soil Science,</w:t>
      </w:r>
      <w:r w:rsidRPr="0026452A">
        <w:rPr>
          <w:sz w:val="24"/>
          <w:szCs w:val="24"/>
        </w:rPr>
        <w:t xml:space="preserve"> 14:93 – 97. </w:t>
      </w:r>
    </w:p>
    <w:p w:rsidR="005F467E" w:rsidRPr="0026452A" w:rsidRDefault="005F467E" w:rsidP="005F467E">
      <w:pPr>
        <w:ind w:left="720"/>
        <w:jc w:val="both"/>
        <w:rPr>
          <w:sz w:val="24"/>
          <w:szCs w:val="24"/>
        </w:rPr>
      </w:pPr>
    </w:p>
    <w:p w:rsidR="005F467E" w:rsidRPr="0026452A" w:rsidRDefault="005F467E" w:rsidP="005F467E">
      <w:pPr>
        <w:jc w:val="both"/>
        <w:rPr>
          <w:sz w:val="24"/>
          <w:szCs w:val="24"/>
        </w:rPr>
      </w:pPr>
      <w:r w:rsidRPr="0026452A">
        <w:rPr>
          <w:sz w:val="24"/>
          <w:szCs w:val="24"/>
        </w:rPr>
        <w:t xml:space="preserve">Pelegrin F. F., Moreno, I. Martin – Aranda and </w:t>
      </w:r>
    </w:p>
    <w:p w:rsidR="005F467E" w:rsidRPr="0026452A" w:rsidRDefault="005F467E" w:rsidP="005F467E">
      <w:pPr>
        <w:ind w:left="720"/>
        <w:jc w:val="both"/>
        <w:rPr>
          <w:sz w:val="24"/>
          <w:szCs w:val="24"/>
        </w:rPr>
      </w:pPr>
      <w:r w:rsidRPr="0026452A">
        <w:rPr>
          <w:sz w:val="24"/>
          <w:szCs w:val="24"/>
        </w:rPr>
        <w:t xml:space="preserve">Camps. M. </w:t>
      </w:r>
      <w:r w:rsidR="000B73E3">
        <w:rPr>
          <w:sz w:val="24"/>
          <w:szCs w:val="24"/>
        </w:rPr>
        <w:t>(</w:t>
      </w:r>
      <w:r w:rsidRPr="0026452A">
        <w:rPr>
          <w:sz w:val="24"/>
          <w:szCs w:val="24"/>
        </w:rPr>
        <w:t>1990</w:t>
      </w:r>
      <w:r w:rsidR="000B73E3">
        <w:rPr>
          <w:sz w:val="24"/>
          <w:szCs w:val="24"/>
        </w:rPr>
        <w:t>)</w:t>
      </w:r>
      <w:r w:rsidRPr="0026452A">
        <w:rPr>
          <w:sz w:val="24"/>
          <w:szCs w:val="24"/>
        </w:rPr>
        <w:t>.  The influence of tillage methods on soil physical properties and water bala</w:t>
      </w:r>
      <w:r w:rsidR="00B57F26">
        <w:rPr>
          <w:sz w:val="24"/>
          <w:szCs w:val="24"/>
        </w:rPr>
        <w:t>nce for a typical crop rotation</w:t>
      </w:r>
      <w:r w:rsidRPr="0026452A">
        <w:rPr>
          <w:sz w:val="24"/>
          <w:szCs w:val="24"/>
        </w:rPr>
        <w:t xml:space="preserve"> in SW Spain.  </w:t>
      </w:r>
      <w:r w:rsidRPr="00B57F26">
        <w:rPr>
          <w:i/>
          <w:sz w:val="24"/>
          <w:szCs w:val="24"/>
        </w:rPr>
        <w:t>Soil and tillage research</w:t>
      </w:r>
      <w:r w:rsidRPr="0026452A">
        <w:rPr>
          <w:sz w:val="24"/>
          <w:szCs w:val="24"/>
        </w:rPr>
        <w:t>, 16:345 – 358.</w:t>
      </w:r>
    </w:p>
    <w:p w:rsidR="005F467E" w:rsidRPr="0026452A" w:rsidRDefault="005F467E" w:rsidP="005F467E">
      <w:pPr>
        <w:ind w:left="720"/>
        <w:jc w:val="both"/>
        <w:rPr>
          <w:sz w:val="24"/>
          <w:szCs w:val="24"/>
        </w:rPr>
      </w:pPr>
    </w:p>
    <w:p w:rsidR="005F467E" w:rsidRPr="0026452A" w:rsidRDefault="005F467E" w:rsidP="005F467E">
      <w:pPr>
        <w:jc w:val="both"/>
        <w:rPr>
          <w:sz w:val="24"/>
          <w:szCs w:val="24"/>
        </w:rPr>
      </w:pPr>
      <w:r w:rsidRPr="0026452A">
        <w:rPr>
          <w:sz w:val="24"/>
          <w:szCs w:val="24"/>
        </w:rPr>
        <w:t xml:space="preserve">Shaver T. M., Peterson G. A., and Sherrod L. </w:t>
      </w:r>
    </w:p>
    <w:p w:rsidR="005F467E" w:rsidRPr="0026452A" w:rsidRDefault="005F467E" w:rsidP="005F467E">
      <w:pPr>
        <w:ind w:left="720"/>
        <w:jc w:val="both"/>
        <w:rPr>
          <w:sz w:val="24"/>
          <w:szCs w:val="24"/>
        </w:rPr>
      </w:pPr>
      <w:r w:rsidRPr="0026452A">
        <w:rPr>
          <w:sz w:val="24"/>
          <w:szCs w:val="24"/>
        </w:rPr>
        <w:t xml:space="preserve">A. </w:t>
      </w:r>
      <w:r w:rsidR="000B73E3">
        <w:rPr>
          <w:sz w:val="24"/>
          <w:szCs w:val="24"/>
        </w:rPr>
        <w:t>(</w:t>
      </w:r>
      <w:r w:rsidRPr="0026452A">
        <w:rPr>
          <w:sz w:val="24"/>
          <w:szCs w:val="24"/>
        </w:rPr>
        <w:t>2003</w:t>
      </w:r>
      <w:r w:rsidR="000B73E3">
        <w:rPr>
          <w:sz w:val="24"/>
          <w:szCs w:val="24"/>
        </w:rPr>
        <w:t>)</w:t>
      </w:r>
      <w:r w:rsidRPr="0026452A">
        <w:rPr>
          <w:sz w:val="24"/>
          <w:szCs w:val="24"/>
        </w:rPr>
        <w:t>.  Cropping intensification in dryland systems imp</w:t>
      </w:r>
      <w:r w:rsidR="00B57F26">
        <w:rPr>
          <w:sz w:val="24"/>
          <w:szCs w:val="24"/>
        </w:rPr>
        <w:t xml:space="preserve">roves soil physical properties: </w:t>
      </w:r>
      <w:r w:rsidRPr="0026452A">
        <w:rPr>
          <w:sz w:val="24"/>
          <w:szCs w:val="24"/>
        </w:rPr>
        <w:t xml:space="preserve">regression relations.  </w:t>
      </w:r>
      <w:r w:rsidRPr="00B57F26">
        <w:rPr>
          <w:i/>
          <w:sz w:val="24"/>
          <w:szCs w:val="24"/>
        </w:rPr>
        <w:t>Geoderma</w:t>
      </w:r>
      <w:r w:rsidRPr="0026452A">
        <w:rPr>
          <w:sz w:val="24"/>
          <w:szCs w:val="24"/>
        </w:rPr>
        <w:t>, 116, 149 – 164.</w:t>
      </w:r>
    </w:p>
    <w:p w:rsidR="005F467E" w:rsidRPr="0026452A" w:rsidRDefault="005F467E" w:rsidP="005F467E">
      <w:pPr>
        <w:ind w:left="720"/>
        <w:jc w:val="both"/>
        <w:rPr>
          <w:sz w:val="24"/>
          <w:szCs w:val="24"/>
        </w:rPr>
        <w:sectPr w:rsidR="005F467E" w:rsidRPr="0026452A" w:rsidSect="00167355">
          <w:type w:val="continuous"/>
          <w:pgSz w:w="12240" w:h="16560" w:code="1"/>
          <w:pgMar w:top="1440" w:right="1440" w:bottom="1440" w:left="1440" w:header="720" w:footer="720" w:gutter="0"/>
          <w:cols w:num="2" w:space="288"/>
        </w:sectPr>
      </w:pPr>
      <w:r w:rsidRPr="0026452A">
        <w:rPr>
          <w:sz w:val="24"/>
          <w:szCs w:val="24"/>
        </w:rPr>
        <w:t xml:space="preserve"> </w:t>
      </w:r>
    </w:p>
    <w:p w:rsidR="005F467E" w:rsidRPr="0026452A" w:rsidRDefault="005F467E" w:rsidP="005F467E">
      <w:pPr>
        <w:spacing w:after="240"/>
        <w:jc w:val="both"/>
        <w:rPr>
          <w:sz w:val="24"/>
          <w:szCs w:val="24"/>
        </w:rPr>
      </w:pPr>
    </w:p>
    <w:p w:rsidR="007F252D" w:rsidRDefault="007F252D" w:rsidP="005F467E">
      <w:pPr>
        <w:jc w:val="center"/>
      </w:pPr>
    </w:p>
    <w:sectPr w:rsidR="007F252D" w:rsidSect="007F25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B6" w:rsidRDefault="009575B6" w:rsidP="00232BA9">
      <w:r>
        <w:separator/>
      </w:r>
    </w:p>
  </w:endnote>
  <w:endnote w:type="continuationSeparator" w:id="1">
    <w:p w:rsidR="009575B6" w:rsidRDefault="009575B6" w:rsidP="00232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9575B6" w:rsidP="004E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213" w:rsidRDefault="00957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B6" w:rsidRDefault="009575B6" w:rsidP="00232BA9">
      <w:r>
        <w:separator/>
      </w:r>
    </w:p>
  </w:footnote>
  <w:footnote w:type="continuationSeparator" w:id="1">
    <w:p w:rsidR="009575B6" w:rsidRDefault="009575B6" w:rsidP="00232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F467E"/>
    <w:rsid w:val="000B73E3"/>
    <w:rsid w:val="00204E70"/>
    <w:rsid w:val="00232BA9"/>
    <w:rsid w:val="005F467E"/>
    <w:rsid w:val="007F252D"/>
    <w:rsid w:val="00866EF4"/>
    <w:rsid w:val="009575B6"/>
    <w:rsid w:val="00AA0B0A"/>
    <w:rsid w:val="00AD0DEA"/>
    <w:rsid w:val="00B57F26"/>
    <w:rsid w:val="00DF707A"/>
    <w:rsid w:val="00E3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467E"/>
    <w:pPr>
      <w:tabs>
        <w:tab w:val="center" w:pos="4320"/>
        <w:tab w:val="right" w:pos="8640"/>
      </w:tabs>
    </w:pPr>
  </w:style>
  <w:style w:type="character" w:customStyle="1" w:styleId="FooterChar">
    <w:name w:val="Footer Char"/>
    <w:basedOn w:val="DefaultParagraphFont"/>
    <w:link w:val="Footer"/>
    <w:rsid w:val="005F467E"/>
    <w:rPr>
      <w:rFonts w:ascii="Times New Roman" w:eastAsia="Times New Roman" w:hAnsi="Times New Roman" w:cs="Times New Roman"/>
      <w:sz w:val="20"/>
      <w:szCs w:val="20"/>
    </w:rPr>
  </w:style>
  <w:style w:type="character" w:styleId="PageNumber">
    <w:name w:val="page number"/>
    <w:basedOn w:val="DefaultParagraphFont"/>
    <w:rsid w:val="005F467E"/>
  </w:style>
  <w:style w:type="paragraph" w:styleId="BalloonText">
    <w:name w:val="Balloon Text"/>
    <w:basedOn w:val="Normal"/>
    <w:link w:val="BalloonTextChar"/>
    <w:uiPriority w:val="99"/>
    <w:semiHidden/>
    <w:unhideWhenUsed/>
    <w:rsid w:val="00AD0DEA"/>
    <w:rPr>
      <w:rFonts w:ascii="Tahoma" w:hAnsi="Tahoma" w:cs="Tahoma"/>
      <w:sz w:val="16"/>
      <w:szCs w:val="16"/>
    </w:rPr>
  </w:style>
  <w:style w:type="character" w:customStyle="1" w:styleId="BalloonTextChar">
    <w:name w:val="Balloon Text Char"/>
    <w:basedOn w:val="DefaultParagraphFont"/>
    <w:link w:val="BalloonText"/>
    <w:uiPriority w:val="99"/>
    <w:semiHidden/>
    <w:rsid w:val="00AD0DEA"/>
    <w:rPr>
      <w:rFonts w:ascii="Tahoma" w:eastAsia="Times New Roman" w:hAnsi="Tahoma" w:cs="Tahoma"/>
      <w:sz w:val="16"/>
      <w:szCs w:val="16"/>
    </w:rPr>
  </w:style>
  <w:style w:type="paragraph" w:styleId="Header">
    <w:name w:val="header"/>
    <w:basedOn w:val="Normal"/>
    <w:link w:val="HeaderChar"/>
    <w:uiPriority w:val="99"/>
    <w:semiHidden/>
    <w:unhideWhenUsed/>
    <w:rsid w:val="00232BA9"/>
    <w:pPr>
      <w:tabs>
        <w:tab w:val="center" w:pos="4680"/>
        <w:tab w:val="right" w:pos="9360"/>
      </w:tabs>
    </w:pPr>
  </w:style>
  <w:style w:type="character" w:customStyle="1" w:styleId="HeaderChar">
    <w:name w:val="Header Char"/>
    <w:basedOn w:val="DefaultParagraphFont"/>
    <w:link w:val="Header"/>
    <w:uiPriority w:val="99"/>
    <w:semiHidden/>
    <w:rsid w:val="00232BA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2018-07-30T01:41:00Z</dcterms:modified>
</cp:coreProperties>
</file>